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Ind w:w="-601" w:type="dxa"/>
        <w:tblLayout w:type="fixed"/>
        <w:tblLook w:val="04A0" w:firstRow="1" w:lastRow="0" w:firstColumn="1" w:lastColumn="0" w:noHBand="0" w:noVBand="1"/>
      </w:tblPr>
      <w:tblGrid>
        <w:gridCol w:w="5316"/>
        <w:gridCol w:w="5316"/>
      </w:tblGrid>
      <w:tr w:rsidR="004B69DF" w:rsidRPr="00A412F7" w14:paraId="7F18D8B2" w14:textId="77777777" w:rsidTr="008D65FD">
        <w:trPr>
          <w:trHeight w:val="4385"/>
        </w:trPr>
        <w:tc>
          <w:tcPr>
            <w:tcW w:w="5316" w:type="dxa"/>
          </w:tcPr>
          <w:p w14:paraId="177C379D" w14:textId="77777777" w:rsidR="004B69DF" w:rsidRPr="008D65FD" w:rsidRDefault="004B69DF" w:rsidP="008D65FD">
            <w:pPr>
              <w:jc w:val="center"/>
              <w:rPr>
                <w:rFonts w:asciiTheme="minorHAnsi" w:hAnsiTheme="minorHAnsi" w:cstheme="minorHAnsi"/>
                <w:b/>
                <w:color w:val="auto"/>
              </w:rPr>
            </w:pPr>
            <w:bookmarkStart w:id="0" w:name="_GoBack"/>
            <w:bookmarkEnd w:id="0"/>
            <w:r w:rsidRPr="008D65FD">
              <w:rPr>
                <w:rFonts w:asciiTheme="minorHAnsi" w:hAnsiTheme="minorHAnsi" w:cstheme="minorHAnsi"/>
                <w:noProof/>
                <w:color w:val="auto"/>
                <w:lang w:eastAsia="pl-PL"/>
              </w:rPr>
              <w:drawing>
                <wp:inline distT="0" distB="0" distL="0" distR="0" wp14:anchorId="165D1AEF" wp14:editId="0CDEFB19">
                  <wp:extent cx="454439" cy="552450"/>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JD_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8691" cy="557618"/>
                          </a:xfrm>
                          <a:prstGeom prst="rect">
                            <a:avLst/>
                          </a:prstGeom>
                        </pic:spPr>
                      </pic:pic>
                    </a:graphicData>
                  </a:graphic>
                </wp:inline>
              </w:drawing>
            </w:r>
          </w:p>
          <w:p w14:paraId="136E3DC2" w14:textId="77777777" w:rsidR="004B69DF" w:rsidRPr="008D65FD" w:rsidRDefault="004B69DF" w:rsidP="008D65FD">
            <w:pPr>
              <w:jc w:val="center"/>
              <w:rPr>
                <w:rFonts w:asciiTheme="minorHAnsi" w:hAnsiTheme="minorHAnsi" w:cstheme="minorHAnsi"/>
                <w:b/>
                <w:color w:val="auto"/>
              </w:rPr>
            </w:pPr>
            <w:r w:rsidRPr="008D65FD">
              <w:rPr>
                <w:rFonts w:asciiTheme="minorHAnsi" w:hAnsiTheme="minorHAnsi" w:cstheme="minorHAnsi"/>
                <w:b/>
                <w:color w:val="auto"/>
              </w:rPr>
              <w:t>ANEKS DO UMOWY</w:t>
            </w:r>
          </w:p>
          <w:p w14:paraId="0743E60A" w14:textId="77777777" w:rsidR="004B69DF" w:rsidRPr="008D65FD" w:rsidRDefault="004B69DF" w:rsidP="008D65FD">
            <w:pPr>
              <w:jc w:val="center"/>
              <w:rPr>
                <w:rFonts w:asciiTheme="minorHAnsi" w:hAnsiTheme="minorHAnsi" w:cstheme="minorHAnsi"/>
                <w:b/>
                <w:color w:val="auto"/>
              </w:rPr>
            </w:pPr>
            <w:r w:rsidRPr="008D65FD">
              <w:rPr>
                <w:rFonts w:asciiTheme="minorHAnsi" w:hAnsiTheme="minorHAnsi" w:cstheme="minorHAnsi"/>
                <w:b/>
                <w:color w:val="auto"/>
              </w:rPr>
              <w:t>dot. semestralnej wymiany akademickiej</w:t>
            </w:r>
          </w:p>
          <w:p w14:paraId="52DCC7B4" w14:textId="77777777" w:rsidR="004B69DF" w:rsidRPr="008D65FD" w:rsidRDefault="004B69DF" w:rsidP="008D65FD">
            <w:pPr>
              <w:jc w:val="center"/>
              <w:rPr>
                <w:rFonts w:asciiTheme="minorHAnsi" w:hAnsiTheme="minorHAnsi" w:cstheme="minorHAnsi"/>
                <w:b/>
                <w:color w:val="auto"/>
              </w:rPr>
            </w:pPr>
            <w:r w:rsidRPr="008D65FD">
              <w:rPr>
                <w:rFonts w:asciiTheme="minorHAnsi" w:hAnsiTheme="minorHAnsi"/>
                <w:color w:val="auto"/>
              </w:rPr>
              <w:t xml:space="preserve">podpisany w dniu </w:t>
            </w:r>
            <w:r w:rsidRPr="008D65FD">
              <w:rPr>
                <w:rFonts w:asciiTheme="minorHAnsi" w:hAnsiTheme="minorHAnsi"/>
                <w:color w:val="auto"/>
                <w:highlight w:val="yellow"/>
              </w:rPr>
              <w:t xml:space="preserve">……… - ………. – </w:t>
            </w:r>
            <w:proofErr w:type="gramStart"/>
            <w:r w:rsidRPr="008D65FD">
              <w:rPr>
                <w:rFonts w:asciiTheme="minorHAnsi" w:hAnsiTheme="minorHAnsi"/>
                <w:color w:val="auto"/>
                <w:highlight w:val="yellow"/>
              </w:rPr>
              <w:t>20….</w:t>
            </w:r>
            <w:proofErr w:type="gramEnd"/>
            <w:r w:rsidRPr="008D65FD">
              <w:rPr>
                <w:rFonts w:asciiTheme="minorHAnsi" w:hAnsiTheme="minorHAnsi"/>
                <w:color w:val="auto"/>
                <w:highlight w:val="yellow"/>
              </w:rPr>
              <w:t>. r.</w:t>
            </w:r>
          </w:p>
          <w:p w14:paraId="7AE61576" w14:textId="77777777" w:rsidR="004B69DF" w:rsidRPr="008D65FD" w:rsidRDefault="004B69DF" w:rsidP="008D65FD">
            <w:pPr>
              <w:jc w:val="center"/>
              <w:rPr>
                <w:rFonts w:asciiTheme="minorHAnsi" w:hAnsiTheme="minorHAnsi" w:cstheme="minorHAnsi"/>
                <w:b/>
                <w:color w:val="auto"/>
              </w:rPr>
            </w:pPr>
          </w:p>
          <w:p w14:paraId="67D23E3C" w14:textId="77777777" w:rsidR="004B69DF" w:rsidRPr="008D65FD" w:rsidRDefault="004B69DF" w:rsidP="008D65FD">
            <w:pPr>
              <w:rPr>
                <w:rFonts w:asciiTheme="minorHAnsi" w:hAnsiTheme="minorHAnsi" w:cstheme="minorHAnsi"/>
                <w:color w:val="auto"/>
              </w:rPr>
            </w:pPr>
            <w:r w:rsidRPr="008D65FD">
              <w:rPr>
                <w:rFonts w:asciiTheme="minorHAnsi" w:hAnsiTheme="minorHAnsi" w:cstheme="minorHAnsi"/>
                <w:color w:val="auto"/>
              </w:rPr>
              <w:t>pomiędzy:</w:t>
            </w:r>
          </w:p>
          <w:p w14:paraId="07AA7312" w14:textId="77777777" w:rsidR="004B69DF" w:rsidRPr="008D65FD" w:rsidRDefault="004B69DF" w:rsidP="008D65FD">
            <w:pPr>
              <w:jc w:val="center"/>
              <w:rPr>
                <w:rFonts w:asciiTheme="minorHAnsi" w:hAnsiTheme="minorHAnsi" w:cstheme="minorHAnsi"/>
                <w:b/>
                <w:color w:val="auto"/>
              </w:rPr>
            </w:pPr>
            <w:r w:rsidRPr="008D65FD">
              <w:rPr>
                <w:rFonts w:asciiTheme="minorHAnsi" w:hAnsiTheme="minorHAnsi" w:cstheme="minorHAnsi"/>
                <w:b/>
                <w:color w:val="auto"/>
              </w:rPr>
              <w:t>UNIWERSYTETEM</w:t>
            </w:r>
          </w:p>
          <w:p w14:paraId="310D22E7" w14:textId="77777777" w:rsidR="004B69DF" w:rsidRPr="008D65FD" w:rsidRDefault="004B69DF" w:rsidP="008D65FD">
            <w:pPr>
              <w:jc w:val="center"/>
              <w:rPr>
                <w:rFonts w:asciiTheme="minorHAnsi" w:hAnsiTheme="minorHAnsi" w:cstheme="minorHAnsi"/>
                <w:b/>
                <w:color w:val="auto"/>
              </w:rPr>
            </w:pPr>
            <w:r w:rsidRPr="008D65FD">
              <w:rPr>
                <w:rFonts w:asciiTheme="minorHAnsi" w:hAnsiTheme="minorHAnsi" w:cstheme="minorHAnsi"/>
                <w:b/>
                <w:color w:val="auto"/>
              </w:rPr>
              <w:t>HUMANISTYCZNO-PRZYRODNICZYM</w:t>
            </w:r>
          </w:p>
          <w:p w14:paraId="6000B595" w14:textId="77777777" w:rsidR="004B69DF" w:rsidRPr="008D65FD" w:rsidRDefault="004B69DF" w:rsidP="008D65FD">
            <w:pPr>
              <w:jc w:val="center"/>
              <w:rPr>
                <w:rFonts w:asciiTheme="minorHAnsi" w:hAnsiTheme="minorHAnsi" w:cstheme="minorHAnsi"/>
                <w:b/>
                <w:bCs/>
                <w:color w:val="auto"/>
              </w:rPr>
            </w:pPr>
            <w:r w:rsidRPr="008D65FD">
              <w:rPr>
                <w:rFonts w:asciiTheme="minorHAnsi" w:hAnsiTheme="minorHAnsi" w:cstheme="minorHAnsi"/>
                <w:b/>
                <w:color w:val="auto"/>
              </w:rPr>
              <w:t>IM. JANA DŁUGOSZA W CZĘSTOCHOWIE (POLSKA)</w:t>
            </w:r>
          </w:p>
          <w:p w14:paraId="164301C7" w14:textId="77777777" w:rsidR="004B69DF" w:rsidRPr="008D65FD" w:rsidRDefault="004B69DF" w:rsidP="008D65FD">
            <w:pPr>
              <w:pStyle w:val="ListParagraph"/>
              <w:shd w:val="clear" w:color="auto" w:fill="FFFFFF"/>
              <w:ind w:left="0"/>
              <w:rPr>
                <w:rFonts w:asciiTheme="minorHAnsi" w:hAnsiTheme="minorHAnsi"/>
                <w:sz w:val="22"/>
                <w:szCs w:val="22"/>
                <w:lang w:val="ru-RU"/>
              </w:rPr>
            </w:pPr>
            <w:r w:rsidRPr="008D65FD">
              <w:rPr>
                <w:rFonts w:asciiTheme="minorHAnsi" w:hAnsiTheme="minorHAnsi"/>
                <w:sz w:val="22"/>
                <w:szCs w:val="22"/>
                <w:lang w:val="pl-PL"/>
              </w:rPr>
              <w:t>zwanym dalej UJD,</w:t>
            </w:r>
          </w:p>
          <w:p w14:paraId="23A7F14F" w14:textId="77777777" w:rsidR="004B69DF" w:rsidRPr="008D65FD" w:rsidRDefault="004B69DF" w:rsidP="008D65FD">
            <w:pPr>
              <w:pStyle w:val="ListParagraph"/>
              <w:shd w:val="clear" w:color="auto" w:fill="FFFFFF"/>
              <w:ind w:left="0"/>
              <w:rPr>
                <w:rFonts w:asciiTheme="minorHAnsi" w:hAnsiTheme="minorHAnsi"/>
                <w:sz w:val="22"/>
                <w:szCs w:val="22"/>
                <w:lang w:val="ru-RU"/>
              </w:rPr>
            </w:pPr>
            <w:r w:rsidRPr="008D65FD">
              <w:rPr>
                <w:rFonts w:asciiTheme="minorHAnsi" w:hAnsiTheme="minorHAnsi"/>
                <w:sz w:val="22"/>
                <w:szCs w:val="22"/>
                <w:lang w:val="pl-PL"/>
              </w:rPr>
              <w:t>reprezentowanym przez Rektora,</w:t>
            </w:r>
          </w:p>
          <w:p w14:paraId="7CE11825" w14:textId="77777777" w:rsidR="004B69DF" w:rsidRPr="008D65FD" w:rsidRDefault="004B69DF" w:rsidP="008D65FD">
            <w:pPr>
              <w:pStyle w:val="ListParagraph"/>
              <w:shd w:val="clear" w:color="auto" w:fill="FFFFFF"/>
              <w:ind w:left="0"/>
              <w:rPr>
                <w:rFonts w:asciiTheme="minorHAnsi" w:hAnsiTheme="minorHAnsi"/>
                <w:b/>
                <w:sz w:val="22"/>
                <w:szCs w:val="22"/>
                <w:lang w:val="ru-RU"/>
              </w:rPr>
            </w:pPr>
            <w:r w:rsidRPr="008D65FD">
              <w:rPr>
                <w:rFonts w:asciiTheme="minorHAnsi" w:hAnsiTheme="minorHAnsi"/>
                <w:sz w:val="22"/>
                <w:szCs w:val="22"/>
                <w:lang w:val="pl-PL"/>
              </w:rPr>
              <w:t>prof. dr hab. Annę Wypych-Gawrońską,</w:t>
            </w:r>
          </w:p>
          <w:p w14:paraId="62684956" w14:textId="77777777" w:rsidR="004B69DF" w:rsidRPr="008D65FD" w:rsidRDefault="004B69DF" w:rsidP="008D65FD">
            <w:pPr>
              <w:shd w:val="clear" w:color="auto" w:fill="FFFFFF"/>
              <w:jc w:val="center"/>
              <w:rPr>
                <w:rFonts w:asciiTheme="minorHAnsi" w:hAnsiTheme="minorHAnsi"/>
                <w:b/>
                <w:color w:val="auto"/>
              </w:rPr>
            </w:pPr>
            <w:r w:rsidRPr="008D65FD">
              <w:rPr>
                <w:rFonts w:asciiTheme="minorHAnsi" w:hAnsiTheme="minorHAnsi"/>
                <w:b/>
                <w:color w:val="auto"/>
              </w:rPr>
              <w:t>a</w:t>
            </w:r>
          </w:p>
          <w:p w14:paraId="55D258DC" w14:textId="77777777" w:rsidR="004B69DF" w:rsidRPr="008D65FD" w:rsidRDefault="004B69DF" w:rsidP="008D65FD">
            <w:pPr>
              <w:pStyle w:val="ListParagraph"/>
              <w:shd w:val="clear" w:color="auto" w:fill="FFFFFF"/>
              <w:tabs>
                <w:tab w:val="left" w:leader="underscore" w:pos="2928"/>
              </w:tabs>
              <w:ind w:left="0"/>
              <w:jc w:val="both"/>
              <w:rPr>
                <w:rFonts w:asciiTheme="minorHAnsi" w:hAnsiTheme="minorHAnsi"/>
                <w:b/>
                <w:sz w:val="22"/>
                <w:szCs w:val="22"/>
                <w:highlight w:val="yellow"/>
                <w:lang w:val="pl-PL"/>
              </w:rPr>
            </w:pPr>
            <w:r w:rsidRPr="008D65FD">
              <w:rPr>
                <w:rFonts w:asciiTheme="minorHAnsi" w:hAnsiTheme="minorHAnsi"/>
                <w:b/>
                <w:sz w:val="22"/>
                <w:szCs w:val="22"/>
                <w:highlight w:val="yellow"/>
                <w:lang w:val="pl-PL"/>
              </w:rPr>
              <w:t>……………………………………………………………………………………</w:t>
            </w:r>
          </w:p>
          <w:p w14:paraId="01A7C9FD" w14:textId="77777777" w:rsidR="004B69DF" w:rsidRPr="008D65FD" w:rsidRDefault="004B69DF" w:rsidP="008D65FD">
            <w:pPr>
              <w:pStyle w:val="ListParagraph"/>
              <w:shd w:val="clear" w:color="auto" w:fill="FFFFFF"/>
              <w:tabs>
                <w:tab w:val="left" w:leader="underscore" w:pos="2928"/>
              </w:tabs>
              <w:ind w:left="0"/>
              <w:jc w:val="both"/>
              <w:rPr>
                <w:rFonts w:asciiTheme="minorHAnsi" w:hAnsiTheme="minorHAnsi"/>
                <w:b/>
                <w:sz w:val="22"/>
                <w:szCs w:val="22"/>
                <w:lang w:val="pl-PL"/>
              </w:rPr>
            </w:pPr>
            <w:r w:rsidRPr="008D65FD">
              <w:rPr>
                <w:rFonts w:asciiTheme="minorHAnsi" w:hAnsiTheme="minorHAnsi"/>
                <w:b/>
                <w:sz w:val="22"/>
                <w:szCs w:val="22"/>
                <w:highlight w:val="yellow"/>
                <w:lang w:val="pl-PL"/>
              </w:rPr>
              <w:t>……………………………………………………………………………………</w:t>
            </w:r>
          </w:p>
          <w:p w14:paraId="1CFCAF20" w14:textId="77777777" w:rsidR="004B69DF" w:rsidRPr="008D65FD" w:rsidRDefault="004B69DF" w:rsidP="008D65FD">
            <w:pPr>
              <w:pStyle w:val="ListParagraph"/>
              <w:shd w:val="clear" w:color="auto" w:fill="FFFFFF"/>
              <w:tabs>
                <w:tab w:val="left" w:leader="underscore" w:pos="2928"/>
              </w:tabs>
              <w:ind w:left="0"/>
              <w:jc w:val="both"/>
              <w:rPr>
                <w:rFonts w:asciiTheme="minorHAnsi" w:hAnsiTheme="minorHAnsi"/>
                <w:b/>
                <w:sz w:val="22"/>
                <w:szCs w:val="22"/>
                <w:lang w:val="pl-PL"/>
              </w:rPr>
            </w:pPr>
            <w:r w:rsidRPr="008D65FD">
              <w:rPr>
                <w:rFonts w:asciiTheme="minorHAnsi" w:hAnsiTheme="minorHAnsi"/>
                <w:sz w:val="22"/>
                <w:szCs w:val="22"/>
                <w:lang w:val="pl-PL"/>
              </w:rPr>
              <w:t>zwanym dalej Uniwersytetem,</w:t>
            </w:r>
          </w:p>
          <w:p w14:paraId="24D72BA8" w14:textId="77777777" w:rsidR="004B69DF" w:rsidRPr="008D65FD" w:rsidRDefault="004B69DF" w:rsidP="008D65FD">
            <w:pPr>
              <w:pStyle w:val="ListParagraph"/>
              <w:shd w:val="clear" w:color="auto" w:fill="FFFFFF"/>
              <w:tabs>
                <w:tab w:val="left" w:leader="underscore" w:pos="2928"/>
              </w:tabs>
              <w:ind w:left="0"/>
              <w:jc w:val="both"/>
              <w:rPr>
                <w:rFonts w:asciiTheme="minorHAnsi" w:hAnsiTheme="minorHAnsi"/>
                <w:sz w:val="22"/>
                <w:szCs w:val="22"/>
                <w:lang w:val="pl-PL"/>
              </w:rPr>
            </w:pPr>
            <w:r w:rsidRPr="008D65FD">
              <w:rPr>
                <w:rFonts w:asciiTheme="minorHAnsi" w:hAnsiTheme="minorHAnsi"/>
                <w:sz w:val="22"/>
                <w:szCs w:val="22"/>
                <w:lang w:val="pl-PL"/>
              </w:rPr>
              <w:t>reprezentowanym przez Rektora,</w:t>
            </w:r>
          </w:p>
          <w:p w14:paraId="6DB28084" w14:textId="77777777" w:rsidR="004B69DF" w:rsidRPr="008D65FD" w:rsidRDefault="004B69DF" w:rsidP="008D65FD">
            <w:pPr>
              <w:pStyle w:val="ListParagraph"/>
              <w:shd w:val="clear" w:color="auto" w:fill="FFFFFF"/>
              <w:tabs>
                <w:tab w:val="left" w:leader="underscore" w:pos="2928"/>
              </w:tabs>
              <w:ind w:left="0"/>
              <w:jc w:val="both"/>
              <w:rPr>
                <w:rFonts w:asciiTheme="minorHAnsi" w:hAnsiTheme="minorHAnsi"/>
                <w:b/>
                <w:sz w:val="22"/>
                <w:szCs w:val="22"/>
                <w:highlight w:val="yellow"/>
                <w:lang w:val="pl-PL"/>
              </w:rPr>
            </w:pPr>
            <w:r w:rsidRPr="008D65FD">
              <w:rPr>
                <w:rFonts w:asciiTheme="minorHAnsi" w:hAnsiTheme="minorHAnsi"/>
                <w:b/>
                <w:sz w:val="22"/>
                <w:szCs w:val="22"/>
                <w:highlight w:val="yellow"/>
                <w:lang w:val="pl-PL"/>
              </w:rPr>
              <w:t>………………………………………………………………………………..…</w:t>
            </w:r>
          </w:p>
          <w:p w14:paraId="73F93E26" w14:textId="77777777" w:rsidR="004B69DF" w:rsidRPr="008D65FD" w:rsidRDefault="004B69DF" w:rsidP="008D65FD">
            <w:pPr>
              <w:pStyle w:val="ListParagraph"/>
              <w:shd w:val="clear" w:color="auto" w:fill="FFFFFF"/>
              <w:tabs>
                <w:tab w:val="left" w:leader="underscore" w:pos="2928"/>
              </w:tabs>
              <w:ind w:left="0"/>
              <w:jc w:val="both"/>
              <w:rPr>
                <w:rFonts w:asciiTheme="minorHAnsi" w:hAnsiTheme="minorHAnsi"/>
                <w:b/>
                <w:sz w:val="22"/>
                <w:szCs w:val="22"/>
                <w:lang w:val="pl-PL"/>
              </w:rPr>
            </w:pPr>
            <w:r w:rsidRPr="008D65FD">
              <w:rPr>
                <w:rFonts w:asciiTheme="minorHAnsi" w:hAnsiTheme="minorHAnsi"/>
                <w:b/>
                <w:sz w:val="22"/>
                <w:szCs w:val="22"/>
                <w:highlight w:val="yellow"/>
                <w:lang w:val="pl-PL"/>
              </w:rPr>
              <w:t>……………………………………………………………………………………,</w:t>
            </w:r>
          </w:p>
          <w:p w14:paraId="3BD23982" w14:textId="77777777" w:rsidR="004B69DF" w:rsidRPr="008D65FD" w:rsidRDefault="001433A3" w:rsidP="008D65FD">
            <w:pPr>
              <w:shd w:val="clear" w:color="auto" w:fill="FFFFFF"/>
              <w:ind w:right="112"/>
              <w:rPr>
                <w:rFonts w:asciiTheme="minorHAnsi" w:hAnsiTheme="minorHAnsi"/>
                <w:color w:val="auto"/>
              </w:rPr>
            </w:pPr>
            <w:r w:rsidRPr="008D65FD">
              <w:rPr>
                <w:rFonts w:asciiTheme="minorHAnsi" w:hAnsiTheme="minorHAnsi"/>
                <w:color w:val="auto"/>
              </w:rPr>
              <w:t>zwanych dalej Stronami.</w:t>
            </w:r>
          </w:p>
          <w:p w14:paraId="0AF4F3E4" w14:textId="77777777" w:rsidR="001433A3" w:rsidRPr="008D65FD" w:rsidRDefault="001433A3" w:rsidP="008D65FD">
            <w:pPr>
              <w:shd w:val="clear" w:color="auto" w:fill="FFFFFF"/>
              <w:ind w:right="112"/>
              <w:rPr>
                <w:rFonts w:asciiTheme="minorHAnsi" w:hAnsiTheme="minorHAnsi" w:cstheme="minorHAnsi"/>
                <w:b/>
                <w:bCs/>
                <w:color w:val="auto"/>
              </w:rPr>
            </w:pPr>
          </w:p>
          <w:p w14:paraId="723D2620" w14:textId="77777777" w:rsidR="004B69DF" w:rsidRPr="008D65FD" w:rsidRDefault="004B69DF" w:rsidP="008D65FD">
            <w:pPr>
              <w:pStyle w:val="Bezodstpw1"/>
              <w:numPr>
                <w:ilvl w:val="0"/>
                <w:numId w:val="5"/>
              </w:numPr>
              <w:ind w:left="317" w:hanging="142"/>
              <w:jc w:val="both"/>
              <w:rPr>
                <w:rFonts w:asciiTheme="minorHAnsi" w:eastAsia="Times New Roman" w:hAnsiTheme="minorHAnsi" w:cstheme="minorHAnsi"/>
                <w:color w:val="auto"/>
                <w:sz w:val="22"/>
                <w:szCs w:val="22"/>
              </w:rPr>
            </w:pPr>
            <w:r w:rsidRPr="008D65FD">
              <w:rPr>
                <w:rFonts w:asciiTheme="minorHAnsi" w:hAnsiTheme="minorHAnsi" w:cstheme="minorHAnsi"/>
                <w:color w:val="auto"/>
                <w:sz w:val="22"/>
                <w:szCs w:val="22"/>
              </w:rPr>
              <w:t>Wy</w:t>
            </w:r>
            <w:r w:rsidRPr="008D65FD">
              <w:rPr>
                <w:rFonts w:asciiTheme="minorHAnsi" w:eastAsia="Times New Roman" w:hAnsiTheme="minorHAnsi" w:cstheme="minorHAnsi"/>
                <w:color w:val="auto"/>
                <w:sz w:val="22"/>
                <w:szCs w:val="22"/>
              </w:rPr>
              <w:t>żej wymienione Strony uzgodniły, co następuje:</w:t>
            </w:r>
          </w:p>
          <w:p w14:paraId="2EEC9196" w14:textId="77777777" w:rsidR="004B69DF" w:rsidRPr="008D65FD" w:rsidRDefault="004B69DF" w:rsidP="008D65FD">
            <w:pPr>
              <w:pStyle w:val="Bezodstpw1"/>
              <w:jc w:val="both"/>
              <w:rPr>
                <w:rFonts w:asciiTheme="minorHAnsi" w:eastAsia="Times New Roman" w:hAnsiTheme="minorHAnsi" w:cstheme="minorHAnsi"/>
                <w:color w:val="auto"/>
                <w:sz w:val="22"/>
                <w:szCs w:val="22"/>
              </w:rPr>
            </w:pPr>
          </w:p>
          <w:p w14:paraId="4499F9FD" w14:textId="77777777" w:rsidR="004B69DF" w:rsidRPr="008D65FD" w:rsidRDefault="004B69DF" w:rsidP="008D65FD">
            <w:pPr>
              <w:shd w:val="clear" w:color="auto" w:fill="FFFFFF"/>
              <w:tabs>
                <w:tab w:val="left" w:pos="360"/>
              </w:tabs>
              <w:ind w:left="16"/>
              <w:jc w:val="both"/>
              <w:rPr>
                <w:rFonts w:asciiTheme="minorHAnsi" w:hAnsiTheme="minorHAnsi" w:cstheme="minorHAnsi"/>
                <w:color w:val="auto"/>
              </w:rPr>
            </w:pPr>
            <w:r w:rsidRPr="008D65FD">
              <w:rPr>
                <w:rFonts w:asciiTheme="minorHAnsi" w:hAnsiTheme="minorHAnsi" w:cstheme="minorHAnsi"/>
                <w:b/>
                <w:bCs/>
                <w:color w:val="auto"/>
              </w:rPr>
              <w:t>1. Za</w:t>
            </w:r>
            <w:r w:rsidRPr="008D65FD">
              <w:rPr>
                <w:rFonts w:asciiTheme="minorHAnsi" w:eastAsia="Times New Roman" w:hAnsiTheme="minorHAnsi" w:cstheme="minorHAnsi"/>
                <w:b/>
                <w:bCs/>
                <w:color w:val="auto"/>
              </w:rPr>
              <w:t>łożenia ogólne:</w:t>
            </w:r>
          </w:p>
          <w:p w14:paraId="62183839" w14:textId="77777777" w:rsidR="004B69DF" w:rsidRPr="008D65FD" w:rsidRDefault="004B69DF" w:rsidP="008D65FD">
            <w:pPr>
              <w:shd w:val="clear" w:color="auto" w:fill="FFFFFF"/>
              <w:ind w:left="32"/>
              <w:jc w:val="both"/>
              <w:rPr>
                <w:rFonts w:asciiTheme="minorHAnsi" w:hAnsiTheme="minorHAnsi" w:cstheme="minorHAnsi"/>
                <w:color w:val="auto"/>
              </w:rPr>
            </w:pPr>
            <w:r w:rsidRPr="008D65FD">
              <w:rPr>
                <w:rFonts w:asciiTheme="minorHAnsi" w:hAnsiTheme="minorHAnsi" w:cstheme="minorHAnsi"/>
                <w:color w:val="auto"/>
              </w:rPr>
              <w:t>Wdro</w:t>
            </w:r>
            <w:r w:rsidRPr="008D65FD">
              <w:rPr>
                <w:rFonts w:asciiTheme="minorHAnsi" w:eastAsia="Times New Roman" w:hAnsiTheme="minorHAnsi" w:cstheme="minorHAnsi"/>
                <w:color w:val="auto"/>
              </w:rPr>
              <w:t xml:space="preserve">żenie wymiany akademickiej odpowiednio do umowy </w:t>
            </w:r>
            <w:r w:rsidRPr="008D65FD">
              <w:rPr>
                <w:rFonts w:asciiTheme="minorHAnsi" w:hAnsiTheme="minorHAnsi" w:cstheme="minorHAnsi"/>
                <w:color w:val="auto"/>
              </w:rPr>
              <w:t>w celu odbycia indywidualnej wymiany studenckiej.</w:t>
            </w:r>
          </w:p>
          <w:p w14:paraId="5631D053" w14:textId="77777777" w:rsidR="004B69DF" w:rsidRPr="008D65FD" w:rsidRDefault="004B69DF" w:rsidP="008D65FD">
            <w:pPr>
              <w:shd w:val="clear" w:color="auto" w:fill="FFFFFF"/>
              <w:tabs>
                <w:tab w:val="left" w:pos="360"/>
              </w:tabs>
              <w:ind w:left="16"/>
              <w:jc w:val="both"/>
              <w:rPr>
                <w:rFonts w:asciiTheme="minorHAnsi" w:hAnsiTheme="minorHAnsi" w:cstheme="minorHAnsi"/>
                <w:color w:val="auto"/>
                <w:lang w:val="uk-UA"/>
              </w:rPr>
            </w:pPr>
            <w:r w:rsidRPr="008D65FD">
              <w:rPr>
                <w:rFonts w:asciiTheme="minorHAnsi" w:hAnsiTheme="minorHAnsi" w:cstheme="minorHAnsi"/>
                <w:b/>
                <w:bCs/>
                <w:color w:val="auto"/>
              </w:rPr>
              <w:t>2. Organizacja nauczania:</w:t>
            </w:r>
          </w:p>
          <w:p w14:paraId="5011F663" w14:textId="77777777" w:rsidR="004B69DF" w:rsidRPr="008D65FD" w:rsidRDefault="004B69DF" w:rsidP="008D65FD">
            <w:pPr>
              <w:pStyle w:val="ListParagraph"/>
              <w:widowControl w:val="0"/>
              <w:numPr>
                <w:ilvl w:val="0"/>
                <w:numId w:val="1"/>
              </w:numPr>
              <w:shd w:val="clear" w:color="auto" w:fill="FFFFFF"/>
              <w:tabs>
                <w:tab w:val="left" w:pos="5"/>
              </w:tabs>
              <w:ind w:left="317" w:right="24" w:hanging="317"/>
              <w:jc w:val="both"/>
              <w:rPr>
                <w:rFonts w:asciiTheme="minorHAnsi" w:hAnsiTheme="minorHAnsi" w:cstheme="minorHAnsi"/>
                <w:sz w:val="22"/>
                <w:szCs w:val="22"/>
              </w:rPr>
            </w:pPr>
            <w:r w:rsidRPr="008D65FD">
              <w:rPr>
                <w:rFonts w:asciiTheme="minorHAnsi" w:hAnsiTheme="minorHAnsi" w:cstheme="minorHAnsi"/>
                <w:sz w:val="22"/>
                <w:szCs w:val="22"/>
              </w:rPr>
              <w:t xml:space="preserve">Studenci, którzy biorą udział w wymianie na kierunkach prowadzonych </w:t>
            </w:r>
            <w:r w:rsidRPr="008D65FD">
              <w:rPr>
                <w:rFonts w:asciiTheme="minorHAnsi" w:hAnsiTheme="minorHAnsi" w:cstheme="minorHAnsi"/>
                <w:bCs/>
                <w:sz w:val="22"/>
                <w:szCs w:val="22"/>
              </w:rPr>
              <w:t>w</w:t>
            </w:r>
            <w:r w:rsidRPr="008D65FD">
              <w:rPr>
                <w:rFonts w:asciiTheme="minorHAnsi" w:hAnsiTheme="minorHAnsi" w:cstheme="minorHAnsi"/>
                <w:b/>
                <w:bCs/>
                <w:sz w:val="22"/>
                <w:szCs w:val="22"/>
              </w:rPr>
              <w:t xml:space="preserve"> </w:t>
            </w:r>
            <w:r w:rsidRPr="008D65FD">
              <w:rPr>
                <w:rFonts w:asciiTheme="minorHAnsi" w:hAnsiTheme="minorHAnsi" w:cstheme="minorHAnsi"/>
                <w:sz w:val="22"/>
                <w:szCs w:val="22"/>
              </w:rPr>
              <w:t xml:space="preserve">języku polskim (z wyjątkiem filologii obcych), powinni znać język polski. W tym celu </w:t>
            </w:r>
            <w:r w:rsidR="005523E4">
              <w:rPr>
                <w:rFonts w:asciiTheme="minorHAnsi" w:hAnsiTheme="minorHAnsi" w:cstheme="minorHAnsi"/>
                <w:sz w:val="22"/>
                <w:szCs w:val="22"/>
              </w:rPr>
              <w:t>mają możliwość uczestniczenia w</w:t>
            </w:r>
            <w:r w:rsidR="005523E4">
              <w:rPr>
                <w:rFonts w:asciiTheme="minorHAnsi" w:hAnsiTheme="minorHAnsi" w:cstheme="minorHAnsi"/>
                <w:sz w:val="22"/>
                <w:szCs w:val="22"/>
                <w:lang w:val="pl-PL"/>
              </w:rPr>
              <w:t xml:space="preserve"> </w:t>
            </w:r>
            <w:r w:rsidRPr="008D65FD">
              <w:rPr>
                <w:rFonts w:asciiTheme="minorHAnsi" w:hAnsiTheme="minorHAnsi" w:cstheme="minorHAnsi"/>
                <w:sz w:val="22"/>
                <w:szCs w:val="22"/>
              </w:rPr>
              <w:t>k</w:t>
            </w:r>
            <w:r w:rsidR="005523E4">
              <w:rPr>
                <w:rFonts w:asciiTheme="minorHAnsi" w:hAnsiTheme="minorHAnsi" w:cstheme="minorHAnsi"/>
                <w:sz w:val="22"/>
                <w:szCs w:val="22"/>
              </w:rPr>
              <w:t>ursach języka polskiego w UJD w</w:t>
            </w:r>
            <w:r w:rsidR="005523E4">
              <w:rPr>
                <w:rFonts w:asciiTheme="minorHAnsi" w:hAnsiTheme="minorHAnsi" w:cstheme="minorHAnsi"/>
                <w:sz w:val="22"/>
                <w:szCs w:val="22"/>
                <w:lang w:val="pl-PL"/>
              </w:rPr>
              <w:t xml:space="preserve"> </w:t>
            </w:r>
            <w:r w:rsidRPr="008D65FD">
              <w:rPr>
                <w:rFonts w:asciiTheme="minorHAnsi" w:hAnsiTheme="minorHAnsi" w:cstheme="minorHAnsi"/>
                <w:sz w:val="22"/>
                <w:szCs w:val="22"/>
              </w:rPr>
              <w:t>pierwszych tygodniach pobytu.</w:t>
            </w:r>
          </w:p>
          <w:p w14:paraId="5C2625EE" w14:textId="77777777" w:rsidR="004B69DF" w:rsidRPr="008D65FD" w:rsidRDefault="004B69DF" w:rsidP="008D65FD">
            <w:pPr>
              <w:pStyle w:val="ListParagraph"/>
              <w:widowControl w:val="0"/>
              <w:numPr>
                <w:ilvl w:val="0"/>
                <w:numId w:val="1"/>
              </w:numPr>
              <w:shd w:val="clear" w:color="auto" w:fill="FFFFFF"/>
              <w:tabs>
                <w:tab w:val="left" w:pos="712"/>
                <w:tab w:val="left" w:leader="dot" w:pos="5088"/>
              </w:tabs>
              <w:ind w:left="317" w:hanging="317"/>
              <w:jc w:val="both"/>
              <w:rPr>
                <w:rFonts w:asciiTheme="minorHAnsi" w:hAnsiTheme="minorHAnsi" w:cstheme="minorHAnsi"/>
                <w:sz w:val="22"/>
                <w:szCs w:val="22"/>
              </w:rPr>
            </w:pPr>
            <w:r w:rsidRPr="008D65FD">
              <w:rPr>
                <w:rFonts w:asciiTheme="minorHAnsi" w:hAnsiTheme="minorHAnsi" w:cstheme="minorHAnsi"/>
                <w:sz w:val="22"/>
                <w:szCs w:val="22"/>
              </w:rPr>
              <w:t>Studenci mają prawo do bezpłatnego studiowania w</w:t>
            </w:r>
            <w:r w:rsidRPr="008D65FD">
              <w:rPr>
                <w:rFonts w:asciiTheme="minorHAnsi" w:hAnsiTheme="minorHAnsi" w:cstheme="minorHAnsi"/>
                <w:sz w:val="22"/>
                <w:szCs w:val="22"/>
                <w:lang w:val="pl-PL"/>
              </w:rPr>
              <w:t xml:space="preserve"> </w:t>
            </w:r>
            <w:r w:rsidRPr="008D65FD">
              <w:rPr>
                <w:rFonts w:asciiTheme="minorHAnsi" w:hAnsiTheme="minorHAnsi" w:cstheme="minorHAnsi"/>
                <w:sz w:val="22"/>
                <w:szCs w:val="22"/>
              </w:rPr>
              <w:t>UJD w</w:t>
            </w:r>
            <w:r w:rsidRPr="008D65FD">
              <w:rPr>
                <w:rFonts w:asciiTheme="minorHAnsi" w:hAnsiTheme="minorHAnsi" w:cstheme="minorHAnsi"/>
                <w:sz w:val="22"/>
                <w:szCs w:val="22"/>
                <w:lang w:val="pl-PL"/>
              </w:rPr>
              <w:t xml:space="preserve"> </w:t>
            </w:r>
            <w:r w:rsidRPr="008D65FD">
              <w:rPr>
                <w:rFonts w:asciiTheme="minorHAnsi" w:hAnsiTheme="minorHAnsi" w:cstheme="minorHAnsi"/>
                <w:sz w:val="22"/>
                <w:szCs w:val="22"/>
              </w:rPr>
              <w:t xml:space="preserve">ciągu </w:t>
            </w:r>
            <w:r w:rsidRPr="008D65FD">
              <w:rPr>
                <w:rFonts w:asciiTheme="minorHAnsi" w:hAnsiTheme="minorHAnsi" w:cstheme="minorHAnsi"/>
                <w:sz w:val="22"/>
                <w:szCs w:val="22"/>
                <w:lang w:val="pl-PL"/>
              </w:rPr>
              <w:t>jednego</w:t>
            </w:r>
            <w:r w:rsidRPr="008D65FD">
              <w:rPr>
                <w:rFonts w:asciiTheme="minorHAnsi" w:hAnsiTheme="minorHAnsi" w:cstheme="minorHAnsi"/>
                <w:sz w:val="22"/>
                <w:szCs w:val="22"/>
              </w:rPr>
              <w:t xml:space="preserve"> semestru zgodnie ze</w:t>
            </w:r>
            <w:r w:rsidRPr="008D65FD">
              <w:rPr>
                <w:rFonts w:asciiTheme="minorHAnsi" w:hAnsiTheme="minorHAnsi" w:cstheme="minorHAnsi"/>
                <w:sz w:val="22"/>
                <w:szCs w:val="22"/>
                <w:lang w:val="pl-PL"/>
              </w:rPr>
              <w:t xml:space="preserve"> </w:t>
            </w:r>
            <w:r w:rsidRPr="008D65FD">
              <w:rPr>
                <w:rFonts w:asciiTheme="minorHAnsi" w:hAnsiTheme="minorHAnsi" w:cstheme="minorHAnsi"/>
                <w:sz w:val="22"/>
                <w:szCs w:val="22"/>
              </w:rPr>
              <w:t>swoją specjalnością oraz z zatwierdzonym planem nauczania.</w:t>
            </w:r>
          </w:p>
          <w:p w14:paraId="3E89FFDE" w14:textId="77777777" w:rsidR="004B69DF" w:rsidRPr="008D65FD" w:rsidRDefault="004B69DF" w:rsidP="008D65FD">
            <w:pPr>
              <w:pStyle w:val="ListParagraph"/>
              <w:numPr>
                <w:ilvl w:val="0"/>
                <w:numId w:val="1"/>
              </w:numPr>
              <w:shd w:val="clear" w:color="auto" w:fill="FFFFFF"/>
              <w:tabs>
                <w:tab w:val="left" w:pos="712"/>
              </w:tabs>
              <w:ind w:left="317" w:hanging="317"/>
              <w:jc w:val="both"/>
              <w:rPr>
                <w:rFonts w:asciiTheme="minorHAnsi" w:hAnsiTheme="minorHAnsi" w:cstheme="minorHAnsi"/>
                <w:sz w:val="22"/>
                <w:szCs w:val="22"/>
              </w:rPr>
            </w:pPr>
            <w:r w:rsidRPr="008D65FD">
              <w:rPr>
                <w:rFonts w:asciiTheme="minorHAnsi" w:hAnsiTheme="minorHAnsi" w:cstheme="minorHAnsi"/>
                <w:sz w:val="22"/>
                <w:szCs w:val="22"/>
              </w:rPr>
              <w:t>Studenci, uczestniczący w wymianie, muszą wykazać różnicę w programie nauczania, który obowiązuje w okresie ich pobytu w</w:t>
            </w:r>
            <w:r w:rsidRPr="008D65FD">
              <w:rPr>
                <w:rFonts w:asciiTheme="minorHAnsi" w:hAnsiTheme="minorHAnsi" w:cstheme="minorHAnsi"/>
                <w:sz w:val="22"/>
                <w:szCs w:val="22"/>
                <w:lang w:val="pl-PL"/>
              </w:rPr>
              <w:t xml:space="preserve"> </w:t>
            </w:r>
            <w:r w:rsidRPr="008D65FD">
              <w:rPr>
                <w:rFonts w:asciiTheme="minorHAnsi" w:hAnsiTheme="minorHAnsi" w:cstheme="minorHAnsi"/>
                <w:sz w:val="22"/>
                <w:szCs w:val="22"/>
              </w:rPr>
              <w:t>UJD.</w:t>
            </w:r>
          </w:p>
          <w:p w14:paraId="4F29AA69" w14:textId="77777777" w:rsidR="004B69DF" w:rsidRPr="008D65FD" w:rsidRDefault="004B69DF" w:rsidP="008D65FD">
            <w:pPr>
              <w:shd w:val="clear" w:color="auto" w:fill="FFFFFF"/>
              <w:tabs>
                <w:tab w:val="left" w:pos="360"/>
              </w:tabs>
              <w:ind w:left="16"/>
              <w:jc w:val="both"/>
              <w:rPr>
                <w:rFonts w:asciiTheme="minorHAnsi" w:hAnsiTheme="minorHAnsi" w:cstheme="minorHAnsi"/>
                <w:color w:val="auto"/>
                <w:lang w:val="uk-UA"/>
              </w:rPr>
            </w:pPr>
            <w:r w:rsidRPr="008D65FD">
              <w:rPr>
                <w:rFonts w:asciiTheme="minorHAnsi" w:hAnsiTheme="minorHAnsi" w:cstheme="minorHAnsi"/>
                <w:b/>
                <w:bCs/>
                <w:color w:val="auto"/>
              </w:rPr>
              <w:t>3. Odpowiedzialno</w:t>
            </w:r>
            <w:r w:rsidRPr="008D65FD">
              <w:rPr>
                <w:rFonts w:asciiTheme="minorHAnsi" w:eastAsia="Times New Roman" w:hAnsiTheme="minorHAnsi" w:cstheme="minorHAnsi"/>
                <w:b/>
                <w:bCs/>
                <w:color w:val="auto"/>
              </w:rPr>
              <w:t>ść finansowa:</w:t>
            </w:r>
          </w:p>
          <w:p w14:paraId="0C7B51EB" w14:textId="77777777" w:rsidR="004B69DF" w:rsidRPr="008D65FD" w:rsidRDefault="004B69DF" w:rsidP="008D65FD">
            <w:pPr>
              <w:pStyle w:val="ListParagraph"/>
              <w:widowControl w:val="0"/>
              <w:numPr>
                <w:ilvl w:val="0"/>
                <w:numId w:val="3"/>
              </w:numPr>
              <w:shd w:val="clear" w:color="auto" w:fill="FFFFFF"/>
              <w:tabs>
                <w:tab w:val="left" w:pos="5"/>
              </w:tabs>
              <w:ind w:left="317" w:right="16" w:hanging="284"/>
              <w:jc w:val="both"/>
              <w:rPr>
                <w:rFonts w:asciiTheme="minorHAnsi" w:hAnsiTheme="minorHAnsi" w:cstheme="minorHAnsi"/>
                <w:sz w:val="22"/>
                <w:szCs w:val="22"/>
              </w:rPr>
            </w:pPr>
            <w:r w:rsidRPr="008D65FD">
              <w:rPr>
                <w:rFonts w:asciiTheme="minorHAnsi" w:hAnsiTheme="minorHAnsi" w:cstheme="minorHAnsi"/>
                <w:sz w:val="22"/>
                <w:szCs w:val="22"/>
              </w:rPr>
              <w:t>Realizacja procesu kształcenia w</w:t>
            </w:r>
            <w:r w:rsidRPr="008D65FD">
              <w:rPr>
                <w:rFonts w:asciiTheme="minorHAnsi" w:hAnsiTheme="minorHAnsi" w:cstheme="minorHAnsi"/>
                <w:sz w:val="22"/>
                <w:szCs w:val="22"/>
                <w:lang w:val="pl-PL"/>
              </w:rPr>
              <w:t xml:space="preserve"> </w:t>
            </w:r>
            <w:r w:rsidRPr="008D65FD">
              <w:rPr>
                <w:rFonts w:asciiTheme="minorHAnsi" w:hAnsiTheme="minorHAnsi" w:cstheme="minorHAnsi"/>
                <w:sz w:val="22"/>
                <w:szCs w:val="22"/>
              </w:rPr>
              <w:t xml:space="preserve">UJD dla uczestników wymiany semestralnej (min. </w:t>
            </w:r>
            <w:r w:rsidR="005523E4">
              <w:rPr>
                <w:rFonts w:asciiTheme="minorHAnsi" w:hAnsiTheme="minorHAnsi" w:cstheme="minorHAnsi"/>
                <w:sz w:val="22"/>
                <w:szCs w:val="22"/>
                <w:lang w:val="pl-PL"/>
              </w:rPr>
              <w:t>trzy miesiące</w:t>
            </w:r>
            <w:r w:rsidRPr="008D65FD">
              <w:rPr>
                <w:rFonts w:asciiTheme="minorHAnsi" w:hAnsiTheme="minorHAnsi" w:cstheme="minorHAnsi"/>
                <w:sz w:val="22"/>
                <w:szCs w:val="22"/>
              </w:rPr>
              <w:t>) jest bezpłatna. W przypadku przerwania nauki w ciągu trwającego semestru z winy studenta (za wyjątkiem nieprzewidzianych okoliczności), student zobowią</w:t>
            </w:r>
            <w:r w:rsidR="005523E4">
              <w:rPr>
                <w:rFonts w:asciiTheme="minorHAnsi" w:hAnsiTheme="minorHAnsi" w:cstheme="minorHAnsi"/>
                <w:sz w:val="22"/>
                <w:szCs w:val="22"/>
                <w:lang w:val="pl-PL"/>
              </w:rPr>
              <w:t>-</w:t>
            </w:r>
            <w:r w:rsidRPr="008D65FD">
              <w:rPr>
                <w:rFonts w:asciiTheme="minorHAnsi" w:hAnsiTheme="minorHAnsi" w:cstheme="minorHAnsi"/>
                <w:sz w:val="22"/>
                <w:szCs w:val="22"/>
              </w:rPr>
              <w:t xml:space="preserve">zany jest do zwrotu UJD kosztów </w:t>
            </w:r>
            <w:r w:rsidRPr="008D65FD">
              <w:rPr>
                <w:rFonts w:asciiTheme="minorHAnsi" w:hAnsiTheme="minorHAnsi" w:cstheme="minorHAnsi"/>
                <w:sz w:val="22"/>
                <w:szCs w:val="22"/>
                <w:lang w:val="pl-PL"/>
              </w:rPr>
              <w:t>nauczania</w:t>
            </w:r>
            <w:r w:rsidRPr="008D65FD">
              <w:rPr>
                <w:rFonts w:asciiTheme="minorHAnsi" w:hAnsiTheme="minorHAnsi" w:cstheme="minorHAnsi"/>
                <w:sz w:val="22"/>
                <w:szCs w:val="22"/>
              </w:rPr>
              <w:t xml:space="preserve"> w wysokości 400 EURO.</w:t>
            </w:r>
          </w:p>
          <w:p w14:paraId="72025AB1" w14:textId="77777777" w:rsidR="004B69DF" w:rsidRPr="008D65FD" w:rsidRDefault="004B69DF" w:rsidP="008D65FD">
            <w:pPr>
              <w:pStyle w:val="ListParagraph"/>
              <w:widowControl w:val="0"/>
              <w:numPr>
                <w:ilvl w:val="0"/>
                <w:numId w:val="3"/>
              </w:numPr>
              <w:shd w:val="clear" w:color="auto" w:fill="FFFFFF"/>
              <w:tabs>
                <w:tab w:val="left" w:pos="704"/>
              </w:tabs>
              <w:ind w:left="317" w:hanging="284"/>
              <w:jc w:val="both"/>
              <w:rPr>
                <w:rFonts w:asciiTheme="minorHAnsi" w:hAnsiTheme="minorHAnsi" w:cstheme="minorHAnsi"/>
                <w:sz w:val="22"/>
                <w:szCs w:val="22"/>
              </w:rPr>
            </w:pPr>
            <w:r w:rsidRPr="008D65FD">
              <w:rPr>
                <w:rFonts w:asciiTheme="minorHAnsi" w:hAnsiTheme="minorHAnsi" w:cstheme="minorHAnsi"/>
                <w:sz w:val="22"/>
                <w:szCs w:val="22"/>
              </w:rPr>
              <w:t>Koszty związane z ubezpieczeniem, zakwaterowa</w:t>
            </w:r>
            <w:r w:rsidR="008D65FD">
              <w:rPr>
                <w:rFonts w:asciiTheme="minorHAnsi" w:hAnsiTheme="minorHAnsi" w:cstheme="minorHAnsi"/>
                <w:sz w:val="22"/>
                <w:szCs w:val="22"/>
                <w:lang w:val="pl-PL"/>
              </w:rPr>
              <w:t>-</w:t>
            </w:r>
            <w:r w:rsidRPr="008D65FD">
              <w:rPr>
                <w:rFonts w:asciiTheme="minorHAnsi" w:hAnsiTheme="minorHAnsi" w:cstheme="minorHAnsi"/>
                <w:sz w:val="22"/>
                <w:szCs w:val="22"/>
              </w:rPr>
              <w:t>niem, zwrotną kaucją, wyżywieniem oraz koszty transportu pokrywają osoby, które uczestniczą w</w:t>
            </w:r>
            <w:r w:rsidRPr="008D65FD">
              <w:rPr>
                <w:rFonts w:asciiTheme="minorHAnsi" w:hAnsiTheme="minorHAnsi" w:cstheme="minorHAnsi"/>
                <w:sz w:val="22"/>
                <w:szCs w:val="22"/>
                <w:lang w:val="pl-PL"/>
              </w:rPr>
              <w:t xml:space="preserve"> </w:t>
            </w:r>
            <w:r w:rsidRPr="008D65FD">
              <w:rPr>
                <w:rFonts w:asciiTheme="minorHAnsi" w:hAnsiTheme="minorHAnsi" w:cstheme="minorHAnsi"/>
                <w:sz w:val="22"/>
                <w:szCs w:val="22"/>
              </w:rPr>
              <w:lastRenderedPageBreak/>
              <w:t>wymianie semestralnej.</w:t>
            </w:r>
          </w:p>
          <w:p w14:paraId="5F5E2C97" w14:textId="77777777" w:rsidR="004B69DF" w:rsidRPr="008D65FD" w:rsidRDefault="004B69DF" w:rsidP="008D65FD">
            <w:pPr>
              <w:pStyle w:val="ListParagraph"/>
              <w:widowControl w:val="0"/>
              <w:numPr>
                <w:ilvl w:val="0"/>
                <w:numId w:val="3"/>
              </w:numPr>
              <w:shd w:val="clear" w:color="auto" w:fill="FFFFFF"/>
              <w:tabs>
                <w:tab w:val="left" w:pos="704"/>
              </w:tabs>
              <w:ind w:left="317" w:hanging="284"/>
              <w:jc w:val="both"/>
              <w:rPr>
                <w:rFonts w:asciiTheme="minorHAnsi" w:hAnsiTheme="minorHAnsi" w:cstheme="minorHAnsi"/>
                <w:sz w:val="22"/>
                <w:szCs w:val="22"/>
              </w:rPr>
            </w:pPr>
            <w:r w:rsidRPr="008D65FD">
              <w:rPr>
                <w:rFonts w:asciiTheme="minorHAnsi" w:hAnsiTheme="minorHAnsi" w:cstheme="minorHAnsi"/>
                <w:sz w:val="22"/>
                <w:szCs w:val="22"/>
              </w:rPr>
              <w:t>Istnieje możliwość całkowitego lub częściowego sfinansowania kosztów zakwaterowania studentów wymiany za pisemną zgodą rektora, przy założeniu możliwości podobnego sfinansowania kosztów zakwaterowania studentów UJD w czasie pobytu w</w:t>
            </w:r>
            <w:r w:rsidRPr="008D65FD">
              <w:rPr>
                <w:rFonts w:asciiTheme="minorHAnsi" w:hAnsiTheme="minorHAnsi" w:cstheme="minorHAnsi"/>
                <w:sz w:val="22"/>
                <w:szCs w:val="22"/>
                <w:lang w:val="pl-PL"/>
              </w:rPr>
              <w:t xml:space="preserve"> </w:t>
            </w:r>
            <w:r w:rsidRPr="008D65FD">
              <w:rPr>
                <w:rFonts w:asciiTheme="minorHAnsi" w:hAnsiTheme="minorHAnsi" w:cstheme="minorHAnsi"/>
                <w:sz w:val="22"/>
                <w:szCs w:val="22"/>
              </w:rPr>
              <w:t>uczelni partnerskiej. W przypadku przerwania nauki w ciągu trwającego semestru, student zobowiązany jest do zwrotu kosztów zakwaterowania ponie</w:t>
            </w:r>
            <w:r w:rsidR="005523E4">
              <w:rPr>
                <w:rFonts w:asciiTheme="minorHAnsi" w:hAnsiTheme="minorHAnsi" w:cstheme="minorHAnsi"/>
                <w:sz w:val="22"/>
                <w:szCs w:val="22"/>
                <w:lang w:val="pl-PL"/>
              </w:rPr>
              <w:t>-</w:t>
            </w:r>
            <w:r w:rsidRPr="008D65FD">
              <w:rPr>
                <w:rFonts w:asciiTheme="minorHAnsi" w:hAnsiTheme="minorHAnsi" w:cstheme="minorHAnsi"/>
                <w:sz w:val="22"/>
                <w:szCs w:val="22"/>
              </w:rPr>
              <w:t>sionych przez UJD</w:t>
            </w:r>
            <w:r w:rsidRPr="008D65FD">
              <w:rPr>
                <w:rFonts w:asciiTheme="minorHAnsi" w:hAnsiTheme="minorHAnsi" w:cstheme="minorHAnsi"/>
                <w:sz w:val="22"/>
                <w:szCs w:val="22"/>
                <w:lang w:val="pl-PL"/>
              </w:rPr>
              <w:t>.</w:t>
            </w:r>
          </w:p>
          <w:p w14:paraId="3AE17319" w14:textId="77777777" w:rsidR="004B69DF" w:rsidRPr="005523E4" w:rsidRDefault="004B69DF" w:rsidP="008D65FD">
            <w:pPr>
              <w:shd w:val="clear" w:color="auto" w:fill="FFFFFF"/>
              <w:tabs>
                <w:tab w:val="left" w:pos="704"/>
              </w:tabs>
              <w:jc w:val="both"/>
              <w:rPr>
                <w:rFonts w:asciiTheme="minorHAnsi" w:hAnsiTheme="minorHAnsi" w:cstheme="minorHAnsi"/>
                <w:color w:val="auto"/>
                <w:lang w:val="uk-UA"/>
              </w:rPr>
            </w:pPr>
          </w:p>
          <w:p w14:paraId="7609628A" w14:textId="77777777" w:rsidR="004B69DF" w:rsidRPr="008D65FD" w:rsidRDefault="004B69DF" w:rsidP="008D65FD">
            <w:pPr>
              <w:pStyle w:val="ListParagraph"/>
              <w:numPr>
                <w:ilvl w:val="0"/>
                <w:numId w:val="5"/>
              </w:numPr>
              <w:ind w:left="317" w:hanging="142"/>
              <w:jc w:val="both"/>
              <w:rPr>
                <w:rFonts w:asciiTheme="minorHAnsi" w:hAnsiTheme="minorHAnsi"/>
                <w:sz w:val="22"/>
                <w:szCs w:val="22"/>
              </w:rPr>
            </w:pPr>
            <w:r w:rsidRPr="008D65FD">
              <w:rPr>
                <w:rFonts w:asciiTheme="minorHAnsi" w:hAnsiTheme="minorHAnsi" w:cstheme="minorHAnsi"/>
                <w:sz w:val="22"/>
                <w:szCs w:val="22"/>
              </w:rPr>
              <w:t>Pozostałe warunki umowy pozostają bez zmian.</w:t>
            </w:r>
          </w:p>
        </w:tc>
        <w:tc>
          <w:tcPr>
            <w:tcW w:w="5316" w:type="dxa"/>
          </w:tcPr>
          <w:p w14:paraId="61164DE1" w14:textId="77777777" w:rsidR="00440AEF" w:rsidRPr="008D65FD" w:rsidRDefault="00440AEF" w:rsidP="008D65FD">
            <w:pPr>
              <w:jc w:val="center"/>
              <w:rPr>
                <w:rFonts w:asciiTheme="minorHAnsi" w:hAnsiTheme="minorHAnsi" w:cstheme="minorHAnsi"/>
                <w:b/>
                <w:color w:val="auto"/>
              </w:rPr>
            </w:pPr>
          </w:p>
          <w:p w14:paraId="2FB6936C" w14:textId="77777777" w:rsidR="00440AEF" w:rsidRPr="00F86DB1" w:rsidRDefault="00440AEF" w:rsidP="008D65FD">
            <w:pPr>
              <w:jc w:val="center"/>
              <w:rPr>
                <w:rFonts w:asciiTheme="minorHAnsi" w:hAnsiTheme="minorHAnsi" w:cstheme="minorHAnsi"/>
                <w:color w:val="auto"/>
                <w:lang w:val="en-US"/>
              </w:rPr>
            </w:pPr>
            <w:r w:rsidRPr="00F86DB1">
              <w:rPr>
                <w:rFonts w:asciiTheme="minorHAnsi" w:hAnsiTheme="minorHAnsi" w:cstheme="minorHAnsi"/>
                <w:color w:val="auto"/>
                <w:highlight w:val="yellow"/>
                <w:lang w:val="en-US"/>
              </w:rPr>
              <w:t>logo</w:t>
            </w:r>
          </w:p>
          <w:p w14:paraId="0A42522E" w14:textId="77777777" w:rsidR="00440AEF" w:rsidRPr="008D65FD" w:rsidRDefault="00440AEF" w:rsidP="008D65FD">
            <w:pPr>
              <w:jc w:val="center"/>
              <w:rPr>
                <w:rFonts w:asciiTheme="minorHAnsi" w:hAnsiTheme="minorHAnsi" w:cstheme="minorHAnsi"/>
                <w:b/>
                <w:color w:val="auto"/>
                <w:lang w:val="en-US"/>
              </w:rPr>
            </w:pPr>
          </w:p>
          <w:p w14:paraId="2D576E2D" w14:textId="77777777" w:rsidR="00440AEF" w:rsidRPr="008D65FD" w:rsidRDefault="00440AEF" w:rsidP="008D65FD">
            <w:pPr>
              <w:jc w:val="center"/>
              <w:rPr>
                <w:rFonts w:asciiTheme="minorHAnsi" w:hAnsiTheme="minorHAnsi" w:cstheme="minorHAnsi"/>
                <w:b/>
                <w:color w:val="auto"/>
                <w:lang w:val="en-US"/>
              </w:rPr>
            </w:pPr>
            <w:r w:rsidRPr="008D65FD">
              <w:rPr>
                <w:rFonts w:asciiTheme="minorHAnsi" w:hAnsiTheme="minorHAnsi" w:cstheme="minorHAnsi"/>
                <w:b/>
                <w:color w:val="auto"/>
                <w:lang w:val="en-US"/>
              </w:rPr>
              <w:t>ANNEX TO THE AGREEMENT</w:t>
            </w:r>
          </w:p>
          <w:p w14:paraId="0E2A886C" w14:textId="77777777" w:rsidR="00440AEF" w:rsidRPr="008D65FD" w:rsidRDefault="00440AEF" w:rsidP="008D65FD">
            <w:pPr>
              <w:jc w:val="center"/>
              <w:rPr>
                <w:rFonts w:asciiTheme="minorHAnsi" w:hAnsiTheme="minorHAnsi" w:cstheme="minorHAnsi"/>
                <w:b/>
                <w:color w:val="auto"/>
                <w:lang w:val="en-US"/>
              </w:rPr>
            </w:pPr>
            <w:r w:rsidRPr="008D65FD">
              <w:rPr>
                <w:rFonts w:asciiTheme="minorHAnsi" w:hAnsiTheme="minorHAnsi" w:cstheme="minorHAnsi"/>
                <w:b/>
                <w:color w:val="auto"/>
                <w:lang w:val="en-US"/>
              </w:rPr>
              <w:t xml:space="preserve">on the </w:t>
            </w:r>
            <w:proofErr w:type="spellStart"/>
            <w:r w:rsidRPr="008D65FD">
              <w:rPr>
                <w:rFonts w:asciiTheme="minorHAnsi" w:hAnsiTheme="minorHAnsi" w:cstheme="minorHAnsi"/>
                <w:b/>
                <w:color w:val="auto"/>
                <w:lang w:val="en-US"/>
              </w:rPr>
              <w:t>semestral</w:t>
            </w:r>
            <w:proofErr w:type="spellEnd"/>
            <w:r w:rsidRPr="008D65FD">
              <w:rPr>
                <w:rFonts w:asciiTheme="minorHAnsi" w:hAnsiTheme="minorHAnsi" w:cstheme="minorHAnsi"/>
                <w:b/>
                <w:color w:val="auto"/>
                <w:lang w:val="en-US"/>
              </w:rPr>
              <w:t xml:space="preserve"> academic exchange</w:t>
            </w:r>
          </w:p>
          <w:p w14:paraId="10C04312" w14:textId="77777777" w:rsidR="00440AEF" w:rsidRPr="008D65FD" w:rsidRDefault="00440AEF" w:rsidP="008D65FD">
            <w:pPr>
              <w:jc w:val="center"/>
              <w:rPr>
                <w:rFonts w:asciiTheme="minorHAnsi" w:hAnsiTheme="minorHAnsi" w:cstheme="minorHAnsi"/>
                <w:b/>
                <w:color w:val="auto"/>
                <w:lang w:val="en-US"/>
              </w:rPr>
            </w:pPr>
            <w:r w:rsidRPr="008D65FD">
              <w:rPr>
                <w:rFonts w:asciiTheme="minorHAnsi" w:hAnsiTheme="minorHAnsi"/>
                <w:color w:val="auto"/>
                <w:lang w:val="en-US"/>
              </w:rPr>
              <w:t xml:space="preserve">signed on </w:t>
            </w:r>
            <w:r w:rsidRPr="008D65FD">
              <w:rPr>
                <w:rFonts w:asciiTheme="minorHAnsi" w:hAnsiTheme="minorHAnsi"/>
                <w:color w:val="auto"/>
                <w:highlight w:val="yellow"/>
                <w:lang w:val="en-US"/>
              </w:rPr>
              <w:t>……… - ………. – 20…...</w:t>
            </w:r>
          </w:p>
          <w:p w14:paraId="3AD9C6FB" w14:textId="77777777" w:rsidR="00440AEF" w:rsidRPr="008D65FD" w:rsidRDefault="00440AEF" w:rsidP="008D65FD">
            <w:pPr>
              <w:jc w:val="center"/>
              <w:rPr>
                <w:rFonts w:asciiTheme="minorHAnsi" w:hAnsiTheme="minorHAnsi" w:cstheme="minorHAnsi"/>
                <w:b/>
                <w:color w:val="auto"/>
                <w:lang w:val="en-US"/>
              </w:rPr>
            </w:pPr>
          </w:p>
          <w:p w14:paraId="4FB362ED" w14:textId="77777777" w:rsidR="00440AEF" w:rsidRPr="008D65FD" w:rsidRDefault="00440AEF" w:rsidP="008D65FD">
            <w:pPr>
              <w:rPr>
                <w:rFonts w:asciiTheme="minorHAnsi" w:hAnsiTheme="minorHAnsi" w:cstheme="minorHAnsi"/>
                <w:color w:val="auto"/>
                <w:lang w:val="en-US"/>
              </w:rPr>
            </w:pPr>
            <w:r w:rsidRPr="008D65FD">
              <w:rPr>
                <w:rFonts w:asciiTheme="minorHAnsi" w:hAnsiTheme="minorHAnsi" w:cstheme="minorHAnsi"/>
                <w:color w:val="auto"/>
                <w:lang w:val="en-US"/>
              </w:rPr>
              <w:t>between:</w:t>
            </w:r>
          </w:p>
          <w:p w14:paraId="2FE6EC79" w14:textId="77777777" w:rsidR="00440AEF" w:rsidRPr="008D65FD" w:rsidRDefault="00440AEF" w:rsidP="008D65FD">
            <w:pPr>
              <w:jc w:val="center"/>
              <w:rPr>
                <w:rFonts w:asciiTheme="minorHAnsi" w:hAnsiTheme="minorHAnsi" w:cstheme="minorHAnsi"/>
                <w:b/>
                <w:color w:val="auto"/>
                <w:lang w:val="en-US"/>
              </w:rPr>
            </w:pPr>
            <w:r w:rsidRPr="008D65FD">
              <w:rPr>
                <w:rFonts w:asciiTheme="minorHAnsi" w:hAnsiTheme="minorHAnsi" w:cstheme="minorHAnsi"/>
                <w:b/>
                <w:color w:val="auto"/>
                <w:lang w:val="en-US"/>
              </w:rPr>
              <w:t>JAN DLUGOSZ UNIVERSITY IN CZESTOCHOWA</w:t>
            </w:r>
          </w:p>
          <w:p w14:paraId="490AB7A5" w14:textId="77777777" w:rsidR="00440AEF" w:rsidRPr="008D65FD" w:rsidRDefault="00440AEF" w:rsidP="008D65FD">
            <w:pPr>
              <w:jc w:val="center"/>
              <w:rPr>
                <w:rFonts w:asciiTheme="minorHAnsi" w:hAnsiTheme="minorHAnsi" w:cstheme="minorHAnsi"/>
                <w:b/>
                <w:color w:val="auto"/>
                <w:lang w:val="en-US"/>
              </w:rPr>
            </w:pPr>
            <w:r w:rsidRPr="008D65FD">
              <w:rPr>
                <w:rFonts w:asciiTheme="minorHAnsi" w:hAnsiTheme="minorHAnsi" w:cstheme="minorHAnsi"/>
                <w:b/>
                <w:color w:val="auto"/>
                <w:lang w:val="en-US"/>
              </w:rPr>
              <w:t>(POLAND)</w:t>
            </w:r>
          </w:p>
          <w:p w14:paraId="3B341F0A" w14:textId="77777777" w:rsidR="008D65FD" w:rsidRPr="008D65FD" w:rsidRDefault="008D65FD" w:rsidP="008D65FD">
            <w:pPr>
              <w:jc w:val="center"/>
              <w:rPr>
                <w:rFonts w:asciiTheme="minorHAnsi" w:hAnsiTheme="minorHAnsi" w:cstheme="minorHAnsi"/>
                <w:b/>
                <w:bCs/>
                <w:color w:val="auto"/>
                <w:lang w:val="en-US"/>
              </w:rPr>
            </w:pPr>
          </w:p>
          <w:p w14:paraId="5997A443" w14:textId="77777777" w:rsidR="00440AEF" w:rsidRPr="008D65FD" w:rsidRDefault="00440AEF" w:rsidP="008D65FD">
            <w:pPr>
              <w:pStyle w:val="ListParagraph"/>
              <w:shd w:val="clear" w:color="auto" w:fill="FFFFFF"/>
              <w:ind w:left="0"/>
              <w:rPr>
                <w:rFonts w:asciiTheme="minorHAnsi" w:hAnsiTheme="minorHAnsi"/>
                <w:sz w:val="22"/>
                <w:szCs w:val="22"/>
                <w:lang w:val="ru-RU"/>
              </w:rPr>
            </w:pPr>
            <w:r w:rsidRPr="008D65FD">
              <w:rPr>
                <w:rFonts w:asciiTheme="minorHAnsi" w:hAnsiTheme="minorHAnsi"/>
                <w:sz w:val="22"/>
                <w:szCs w:val="22"/>
                <w:lang w:val="en-GB"/>
              </w:rPr>
              <w:t>hereinafter referred to as JDU,</w:t>
            </w:r>
          </w:p>
          <w:p w14:paraId="2985922E" w14:textId="77777777" w:rsidR="008D65FD" w:rsidRPr="008D65FD" w:rsidRDefault="008D65FD" w:rsidP="008D65FD">
            <w:pPr>
              <w:pStyle w:val="ListParagraph"/>
              <w:shd w:val="clear" w:color="auto" w:fill="FFFFFF"/>
              <w:ind w:left="0"/>
              <w:rPr>
                <w:rFonts w:asciiTheme="minorHAnsi" w:hAnsiTheme="minorHAnsi"/>
                <w:sz w:val="22"/>
                <w:szCs w:val="22"/>
                <w:lang w:val="en-GB"/>
              </w:rPr>
            </w:pPr>
            <w:r w:rsidRPr="008D65FD">
              <w:rPr>
                <w:rFonts w:asciiTheme="minorHAnsi" w:hAnsiTheme="minorHAnsi"/>
                <w:sz w:val="22"/>
                <w:szCs w:val="22"/>
                <w:lang w:val="en-GB"/>
              </w:rPr>
              <w:t>represented by the Rector,</w:t>
            </w:r>
          </w:p>
          <w:p w14:paraId="0445C183" w14:textId="77777777" w:rsidR="00440AEF" w:rsidRPr="008D65FD" w:rsidRDefault="00440AEF" w:rsidP="008D65FD">
            <w:pPr>
              <w:pStyle w:val="ListParagraph"/>
              <w:shd w:val="clear" w:color="auto" w:fill="FFFFFF"/>
              <w:ind w:left="0"/>
              <w:rPr>
                <w:rFonts w:asciiTheme="minorHAnsi" w:hAnsiTheme="minorHAnsi"/>
                <w:b/>
                <w:sz w:val="22"/>
                <w:szCs w:val="22"/>
                <w:lang w:val="ru-RU"/>
              </w:rPr>
            </w:pPr>
            <w:r w:rsidRPr="008D65FD">
              <w:rPr>
                <w:rFonts w:asciiTheme="minorHAnsi" w:hAnsiTheme="minorHAnsi"/>
                <w:sz w:val="22"/>
                <w:szCs w:val="22"/>
                <w:lang w:val="en-GB"/>
              </w:rPr>
              <w:t xml:space="preserve">Prof. Anna </w:t>
            </w:r>
            <w:proofErr w:type="spellStart"/>
            <w:r w:rsidRPr="008D65FD">
              <w:rPr>
                <w:rFonts w:asciiTheme="minorHAnsi" w:hAnsiTheme="minorHAnsi"/>
                <w:sz w:val="22"/>
                <w:szCs w:val="22"/>
                <w:lang w:val="en-GB"/>
              </w:rPr>
              <w:t>Wypych-Gawrońska</w:t>
            </w:r>
            <w:proofErr w:type="spellEnd"/>
            <w:r w:rsidRPr="008D65FD">
              <w:rPr>
                <w:rFonts w:asciiTheme="minorHAnsi" w:hAnsiTheme="minorHAnsi"/>
                <w:sz w:val="22"/>
                <w:szCs w:val="22"/>
                <w:lang w:val="en-GB"/>
              </w:rPr>
              <w:t>,</w:t>
            </w:r>
          </w:p>
          <w:p w14:paraId="031D670E" w14:textId="77777777" w:rsidR="00440AEF" w:rsidRPr="008D65FD" w:rsidRDefault="00440AEF" w:rsidP="008D65FD">
            <w:pPr>
              <w:shd w:val="clear" w:color="auto" w:fill="FFFFFF"/>
              <w:jc w:val="center"/>
              <w:rPr>
                <w:rFonts w:asciiTheme="minorHAnsi" w:hAnsiTheme="minorHAnsi"/>
                <w:b/>
                <w:color w:val="auto"/>
                <w:lang w:val="en-US"/>
              </w:rPr>
            </w:pPr>
            <w:r w:rsidRPr="008D65FD">
              <w:rPr>
                <w:rFonts w:asciiTheme="minorHAnsi" w:hAnsiTheme="minorHAnsi"/>
                <w:b/>
                <w:color w:val="auto"/>
                <w:lang w:val="en-US"/>
              </w:rPr>
              <w:t>and</w:t>
            </w:r>
          </w:p>
          <w:p w14:paraId="1A073ADC" w14:textId="77777777" w:rsidR="00440AEF" w:rsidRPr="008D65FD" w:rsidRDefault="00440AEF" w:rsidP="008D65FD">
            <w:pPr>
              <w:pStyle w:val="ListParagraph"/>
              <w:shd w:val="clear" w:color="auto" w:fill="FFFFFF"/>
              <w:tabs>
                <w:tab w:val="left" w:leader="underscore" w:pos="2928"/>
              </w:tabs>
              <w:ind w:left="0"/>
              <w:jc w:val="both"/>
              <w:rPr>
                <w:rFonts w:asciiTheme="minorHAnsi" w:hAnsiTheme="minorHAnsi"/>
                <w:b/>
                <w:sz w:val="22"/>
                <w:szCs w:val="22"/>
                <w:highlight w:val="yellow"/>
                <w:lang w:val="en-GB"/>
              </w:rPr>
            </w:pPr>
            <w:r w:rsidRPr="008D65FD">
              <w:rPr>
                <w:rFonts w:asciiTheme="minorHAnsi" w:hAnsiTheme="minorHAnsi"/>
                <w:b/>
                <w:sz w:val="22"/>
                <w:szCs w:val="22"/>
                <w:highlight w:val="yellow"/>
                <w:lang w:val="en-GB"/>
              </w:rPr>
              <w:t>……………………………………………………………………………………</w:t>
            </w:r>
          </w:p>
          <w:p w14:paraId="2269DB4C" w14:textId="77777777" w:rsidR="00440AEF" w:rsidRPr="008D65FD" w:rsidRDefault="00440AEF" w:rsidP="008D65FD">
            <w:pPr>
              <w:pStyle w:val="ListParagraph"/>
              <w:shd w:val="clear" w:color="auto" w:fill="FFFFFF"/>
              <w:tabs>
                <w:tab w:val="left" w:leader="underscore" w:pos="2928"/>
              </w:tabs>
              <w:ind w:left="0"/>
              <w:jc w:val="both"/>
              <w:rPr>
                <w:rFonts w:asciiTheme="minorHAnsi" w:hAnsiTheme="minorHAnsi"/>
                <w:b/>
                <w:sz w:val="22"/>
                <w:szCs w:val="22"/>
                <w:lang w:val="en-GB"/>
              </w:rPr>
            </w:pPr>
            <w:r w:rsidRPr="008D65FD">
              <w:rPr>
                <w:rFonts w:asciiTheme="minorHAnsi" w:hAnsiTheme="minorHAnsi"/>
                <w:b/>
                <w:sz w:val="22"/>
                <w:szCs w:val="22"/>
                <w:highlight w:val="yellow"/>
                <w:lang w:val="en-GB"/>
              </w:rPr>
              <w:t>……………………………………………………………………………………</w:t>
            </w:r>
          </w:p>
          <w:p w14:paraId="520EC721" w14:textId="77777777" w:rsidR="00440AEF" w:rsidRPr="008D65FD" w:rsidRDefault="00440AEF" w:rsidP="008D65FD">
            <w:pPr>
              <w:pStyle w:val="ListParagraph"/>
              <w:shd w:val="clear" w:color="auto" w:fill="FFFFFF"/>
              <w:tabs>
                <w:tab w:val="left" w:leader="underscore" w:pos="2928"/>
              </w:tabs>
              <w:ind w:left="0"/>
              <w:jc w:val="both"/>
              <w:rPr>
                <w:rFonts w:asciiTheme="minorHAnsi" w:hAnsiTheme="minorHAnsi"/>
                <w:sz w:val="22"/>
                <w:szCs w:val="22"/>
                <w:lang w:val="en-GB"/>
              </w:rPr>
            </w:pPr>
            <w:r w:rsidRPr="008D65FD">
              <w:rPr>
                <w:rFonts w:asciiTheme="minorHAnsi" w:hAnsiTheme="minorHAnsi"/>
                <w:sz w:val="22"/>
                <w:szCs w:val="22"/>
                <w:lang w:val="en-GB"/>
              </w:rPr>
              <w:t xml:space="preserve">hereinafter referred to as University, </w:t>
            </w:r>
          </w:p>
          <w:p w14:paraId="1BFA12A2" w14:textId="77777777" w:rsidR="00440AEF" w:rsidRPr="008D65FD" w:rsidRDefault="00440AEF" w:rsidP="008D65FD">
            <w:pPr>
              <w:pStyle w:val="ListParagraph"/>
              <w:shd w:val="clear" w:color="auto" w:fill="FFFFFF"/>
              <w:tabs>
                <w:tab w:val="left" w:leader="underscore" w:pos="2928"/>
              </w:tabs>
              <w:ind w:left="0"/>
              <w:jc w:val="both"/>
              <w:rPr>
                <w:rFonts w:asciiTheme="minorHAnsi" w:hAnsiTheme="minorHAnsi"/>
                <w:sz w:val="22"/>
                <w:szCs w:val="22"/>
                <w:lang w:val="en-GB"/>
              </w:rPr>
            </w:pPr>
            <w:r w:rsidRPr="008D65FD">
              <w:rPr>
                <w:rFonts w:asciiTheme="minorHAnsi" w:hAnsiTheme="minorHAnsi"/>
                <w:sz w:val="22"/>
                <w:szCs w:val="22"/>
                <w:lang w:val="en-GB"/>
              </w:rPr>
              <w:t>represented by the Rector,</w:t>
            </w:r>
          </w:p>
          <w:p w14:paraId="63A99BEE" w14:textId="77777777" w:rsidR="00440AEF" w:rsidRPr="008D65FD" w:rsidRDefault="00440AEF" w:rsidP="008D65FD">
            <w:pPr>
              <w:pStyle w:val="ListParagraph"/>
              <w:shd w:val="clear" w:color="auto" w:fill="FFFFFF"/>
              <w:tabs>
                <w:tab w:val="left" w:leader="underscore" w:pos="2928"/>
              </w:tabs>
              <w:ind w:left="0"/>
              <w:jc w:val="both"/>
              <w:rPr>
                <w:rFonts w:asciiTheme="minorHAnsi" w:hAnsiTheme="minorHAnsi"/>
                <w:b/>
                <w:sz w:val="22"/>
                <w:szCs w:val="22"/>
                <w:highlight w:val="yellow"/>
                <w:lang w:val="en-GB"/>
              </w:rPr>
            </w:pPr>
            <w:r w:rsidRPr="008D65FD">
              <w:rPr>
                <w:rFonts w:asciiTheme="minorHAnsi" w:hAnsiTheme="minorHAnsi"/>
                <w:b/>
                <w:sz w:val="22"/>
                <w:szCs w:val="22"/>
                <w:highlight w:val="yellow"/>
                <w:lang w:val="en-GB"/>
              </w:rPr>
              <w:t>………………………………………………………………………………..…</w:t>
            </w:r>
          </w:p>
          <w:p w14:paraId="7CCFD372" w14:textId="77777777" w:rsidR="00440AEF" w:rsidRPr="008D65FD" w:rsidRDefault="00440AEF" w:rsidP="008D65FD">
            <w:pPr>
              <w:pStyle w:val="ListParagraph"/>
              <w:shd w:val="clear" w:color="auto" w:fill="FFFFFF"/>
              <w:tabs>
                <w:tab w:val="left" w:leader="underscore" w:pos="2928"/>
              </w:tabs>
              <w:ind w:left="0"/>
              <w:jc w:val="both"/>
              <w:rPr>
                <w:rFonts w:asciiTheme="minorHAnsi" w:hAnsiTheme="minorHAnsi"/>
                <w:b/>
                <w:sz w:val="22"/>
                <w:szCs w:val="22"/>
                <w:lang w:val="en-GB"/>
              </w:rPr>
            </w:pPr>
            <w:r w:rsidRPr="008D65FD">
              <w:rPr>
                <w:rFonts w:asciiTheme="minorHAnsi" w:hAnsiTheme="minorHAnsi"/>
                <w:b/>
                <w:sz w:val="22"/>
                <w:szCs w:val="22"/>
                <w:highlight w:val="yellow"/>
                <w:lang w:val="en-GB"/>
              </w:rPr>
              <w:t>……………………………………………………………………………………,</w:t>
            </w:r>
          </w:p>
          <w:p w14:paraId="4BEFC263" w14:textId="77777777" w:rsidR="00440AEF" w:rsidRPr="008D65FD" w:rsidRDefault="00440AEF" w:rsidP="008D65FD">
            <w:pPr>
              <w:shd w:val="clear" w:color="auto" w:fill="FFFFFF"/>
              <w:ind w:right="112"/>
              <w:rPr>
                <w:rFonts w:asciiTheme="minorHAnsi" w:hAnsiTheme="minorHAnsi"/>
                <w:color w:val="auto"/>
                <w:lang w:val="en-US"/>
              </w:rPr>
            </w:pPr>
            <w:r w:rsidRPr="008D65FD">
              <w:rPr>
                <w:rFonts w:asciiTheme="minorHAnsi" w:hAnsiTheme="minorHAnsi"/>
                <w:color w:val="auto"/>
                <w:lang w:val="en-US"/>
              </w:rPr>
              <w:t>hereinafter referred to as the Parties.</w:t>
            </w:r>
          </w:p>
          <w:p w14:paraId="4801211D" w14:textId="77777777" w:rsidR="00440AEF" w:rsidRPr="008D65FD" w:rsidRDefault="00440AEF" w:rsidP="008D65FD">
            <w:pPr>
              <w:shd w:val="clear" w:color="auto" w:fill="FFFFFF"/>
              <w:ind w:right="112"/>
              <w:rPr>
                <w:rFonts w:asciiTheme="minorHAnsi" w:hAnsiTheme="minorHAnsi" w:cstheme="minorHAnsi"/>
                <w:b/>
                <w:bCs/>
                <w:color w:val="auto"/>
                <w:lang w:val="en-US"/>
              </w:rPr>
            </w:pPr>
          </w:p>
          <w:p w14:paraId="6E602482" w14:textId="77777777" w:rsidR="00440AEF" w:rsidRPr="008D65FD" w:rsidRDefault="00440AEF" w:rsidP="008D65FD">
            <w:pPr>
              <w:pStyle w:val="Bezodstpw1"/>
              <w:numPr>
                <w:ilvl w:val="0"/>
                <w:numId w:val="7"/>
              </w:numPr>
              <w:ind w:left="246" w:hanging="141"/>
              <w:jc w:val="both"/>
              <w:rPr>
                <w:rFonts w:asciiTheme="minorHAnsi" w:eastAsia="Times New Roman" w:hAnsiTheme="minorHAnsi" w:cstheme="minorHAnsi"/>
                <w:color w:val="auto"/>
                <w:sz w:val="22"/>
                <w:szCs w:val="22"/>
                <w:lang w:val="en-GB"/>
              </w:rPr>
            </w:pPr>
            <w:r w:rsidRPr="008D65FD">
              <w:rPr>
                <w:rFonts w:asciiTheme="minorHAnsi" w:hAnsiTheme="minorHAnsi" w:cstheme="minorHAnsi"/>
                <w:color w:val="auto"/>
                <w:sz w:val="22"/>
                <w:szCs w:val="22"/>
                <w:lang w:val="en-GB"/>
              </w:rPr>
              <w:t>The afore mentioned Parties have agreed as follows</w:t>
            </w:r>
            <w:r w:rsidRPr="008D65FD">
              <w:rPr>
                <w:rFonts w:asciiTheme="minorHAnsi" w:eastAsia="Times New Roman" w:hAnsiTheme="minorHAnsi" w:cstheme="minorHAnsi"/>
                <w:color w:val="auto"/>
                <w:sz w:val="22"/>
                <w:szCs w:val="22"/>
                <w:lang w:val="en-GB"/>
              </w:rPr>
              <w:t>:</w:t>
            </w:r>
          </w:p>
          <w:p w14:paraId="79657A4C" w14:textId="77777777" w:rsidR="00440AEF" w:rsidRPr="008D65FD" w:rsidRDefault="00440AEF" w:rsidP="008D65FD">
            <w:pPr>
              <w:pStyle w:val="Bezodstpw1"/>
              <w:jc w:val="both"/>
              <w:rPr>
                <w:rFonts w:asciiTheme="minorHAnsi" w:eastAsia="Times New Roman" w:hAnsiTheme="minorHAnsi" w:cstheme="minorHAnsi"/>
                <w:color w:val="auto"/>
                <w:sz w:val="22"/>
                <w:szCs w:val="22"/>
                <w:lang w:val="en-GB"/>
              </w:rPr>
            </w:pPr>
          </w:p>
          <w:p w14:paraId="4511A52D" w14:textId="77777777" w:rsidR="00440AEF" w:rsidRPr="008D65FD" w:rsidRDefault="00440AEF" w:rsidP="008D65FD">
            <w:pPr>
              <w:shd w:val="clear" w:color="auto" w:fill="FFFFFF"/>
              <w:tabs>
                <w:tab w:val="left" w:pos="360"/>
              </w:tabs>
              <w:ind w:left="16"/>
              <w:jc w:val="both"/>
              <w:rPr>
                <w:rFonts w:asciiTheme="minorHAnsi" w:hAnsiTheme="minorHAnsi" w:cstheme="minorHAnsi"/>
                <w:color w:val="auto"/>
                <w:lang w:val="en-US"/>
              </w:rPr>
            </w:pPr>
            <w:r w:rsidRPr="008D65FD">
              <w:rPr>
                <w:rFonts w:asciiTheme="minorHAnsi" w:hAnsiTheme="minorHAnsi" w:cstheme="minorHAnsi"/>
                <w:b/>
                <w:bCs/>
                <w:color w:val="auto"/>
                <w:lang w:val="en-US"/>
              </w:rPr>
              <w:t>1. General assumptions</w:t>
            </w:r>
            <w:r w:rsidRPr="008D65FD">
              <w:rPr>
                <w:rFonts w:asciiTheme="minorHAnsi" w:eastAsia="Times New Roman" w:hAnsiTheme="minorHAnsi" w:cstheme="minorHAnsi"/>
                <w:b/>
                <w:bCs/>
                <w:color w:val="auto"/>
                <w:lang w:val="en-US"/>
              </w:rPr>
              <w:t>:</w:t>
            </w:r>
          </w:p>
          <w:p w14:paraId="50FA9B05" w14:textId="77777777" w:rsidR="00440AEF" w:rsidRPr="008D65FD" w:rsidRDefault="00440AEF" w:rsidP="008D65FD">
            <w:pPr>
              <w:shd w:val="clear" w:color="auto" w:fill="FFFFFF"/>
              <w:ind w:left="32"/>
              <w:jc w:val="both"/>
              <w:rPr>
                <w:rFonts w:asciiTheme="minorHAnsi" w:hAnsiTheme="minorHAnsi" w:cstheme="minorHAnsi"/>
                <w:color w:val="auto"/>
                <w:lang w:val="en-US"/>
              </w:rPr>
            </w:pPr>
            <w:r w:rsidRPr="008D65FD">
              <w:rPr>
                <w:rFonts w:asciiTheme="minorHAnsi" w:hAnsiTheme="minorHAnsi" w:cstheme="minorHAnsi"/>
                <w:color w:val="auto"/>
                <w:lang w:val="en-US"/>
              </w:rPr>
              <w:t>The implementation of the academic exchange according to the Agreement in order to accomplish an individual student exchange.</w:t>
            </w:r>
          </w:p>
          <w:p w14:paraId="3919E955" w14:textId="77777777" w:rsidR="00440AEF" w:rsidRPr="008D65FD" w:rsidRDefault="00440AEF" w:rsidP="008D65FD">
            <w:pPr>
              <w:shd w:val="clear" w:color="auto" w:fill="FFFFFF"/>
              <w:tabs>
                <w:tab w:val="left" w:pos="360"/>
              </w:tabs>
              <w:ind w:left="16"/>
              <w:jc w:val="both"/>
              <w:rPr>
                <w:rFonts w:asciiTheme="minorHAnsi" w:hAnsiTheme="minorHAnsi" w:cstheme="minorHAnsi"/>
                <w:color w:val="auto"/>
                <w:lang w:val="uk-UA"/>
              </w:rPr>
            </w:pPr>
            <w:r w:rsidRPr="008D65FD">
              <w:rPr>
                <w:rFonts w:asciiTheme="minorHAnsi" w:hAnsiTheme="minorHAnsi" w:cstheme="minorHAnsi"/>
                <w:b/>
                <w:bCs/>
                <w:color w:val="auto"/>
              </w:rPr>
              <w:t xml:space="preserve">2. </w:t>
            </w:r>
            <w:proofErr w:type="spellStart"/>
            <w:r w:rsidRPr="008D65FD">
              <w:rPr>
                <w:rFonts w:asciiTheme="minorHAnsi" w:hAnsiTheme="minorHAnsi" w:cstheme="minorHAnsi"/>
                <w:b/>
                <w:bCs/>
                <w:color w:val="auto"/>
              </w:rPr>
              <w:t>Organisation</w:t>
            </w:r>
            <w:proofErr w:type="spellEnd"/>
            <w:r w:rsidRPr="008D65FD">
              <w:rPr>
                <w:rFonts w:asciiTheme="minorHAnsi" w:hAnsiTheme="minorHAnsi" w:cstheme="minorHAnsi"/>
                <w:b/>
                <w:bCs/>
                <w:color w:val="auto"/>
              </w:rPr>
              <w:t xml:space="preserve"> of </w:t>
            </w:r>
            <w:proofErr w:type="spellStart"/>
            <w:r w:rsidRPr="008D65FD">
              <w:rPr>
                <w:rFonts w:asciiTheme="minorHAnsi" w:hAnsiTheme="minorHAnsi" w:cstheme="minorHAnsi"/>
                <w:b/>
                <w:bCs/>
                <w:color w:val="auto"/>
              </w:rPr>
              <w:t>teaching</w:t>
            </w:r>
            <w:proofErr w:type="spellEnd"/>
            <w:r w:rsidRPr="008D65FD">
              <w:rPr>
                <w:rFonts w:asciiTheme="minorHAnsi" w:hAnsiTheme="minorHAnsi" w:cstheme="minorHAnsi"/>
                <w:b/>
                <w:bCs/>
                <w:color w:val="auto"/>
              </w:rPr>
              <w:t>:</w:t>
            </w:r>
          </w:p>
          <w:p w14:paraId="3219258A" w14:textId="77777777" w:rsidR="00440AEF" w:rsidRPr="008D65FD" w:rsidRDefault="00440AEF" w:rsidP="008D65FD">
            <w:pPr>
              <w:pStyle w:val="ListParagraph"/>
              <w:widowControl w:val="0"/>
              <w:numPr>
                <w:ilvl w:val="0"/>
                <w:numId w:val="8"/>
              </w:numPr>
              <w:shd w:val="clear" w:color="auto" w:fill="FFFFFF"/>
              <w:tabs>
                <w:tab w:val="left" w:pos="5"/>
              </w:tabs>
              <w:ind w:left="246" w:right="24" w:hanging="246"/>
              <w:jc w:val="both"/>
              <w:rPr>
                <w:rFonts w:asciiTheme="minorHAnsi" w:hAnsiTheme="minorHAnsi" w:cstheme="minorHAnsi"/>
                <w:sz w:val="22"/>
                <w:szCs w:val="22"/>
              </w:rPr>
            </w:pPr>
            <w:r w:rsidRPr="008D65FD">
              <w:rPr>
                <w:rFonts w:asciiTheme="minorHAnsi" w:hAnsiTheme="minorHAnsi" w:cstheme="minorHAnsi"/>
                <w:sz w:val="22"/>
                <w:szCs w:val="22"/>
              </w:rPr>
              <w:t>Stude</w:t>
            </w:r>
            <w:proofErr w:type="spellStart"/>
            <w:r w:rsidRPr="008D65FD">
              <w:rPr>
                <w:rFonts w:asciiTheme="minorHAnsi" w:hAnsiTheme="minorHAnsi" w:cstheme="minorHAnsi"/>
                <w:sz w:val="22"/>
                <w:szCs w:val="22"/>
                <w:lang w:val="en-GB"/>
              </w:rPr>
              <w:t>nts</w:t>
            </w:r>
            <w:proofErr w:type="spellEnd"/>
            <w:r w:rsidRPr="008D65FD">
              <w:rPr>
                <w:rFonts w:asciiTheme="minorHAnsi" w:hAnsiTheme="minorHAnsi" w:cstheme="minorHAnsi"/>
                <w:sz w:val="22"/>
                <w:szCs w:val="22"/>
                <w:lang w:val="en-GB"/>
              </w:rPr>
              <w:t xml:space="preserve"> who take part in the exchange in the disciplines carried out in Polish ( with the exception of foreign philology) should know  the Polish language. To do this, they have an opportunity to participate in the Polish language courses organised at JDU in the first weeks of their stay in Poland. </w:t>
            </w:r>
          </w:p>
          <w:p w14:paraId="09C1F9CD" w14:textId="77777777" w:rsidR="00440AEF" w:rsidRPr="008D65FD" w:rsidRDefault="00440AEF" w:rsidP="008D65FD">
            <w:pPr>
              <w:pStyle w:val="ListParagraph"/>
              <w:widowControl w:val="0"/>
              <w:numPr>
                <w:ilvl w:val="0"/>
                <w:numId w:val="8"/>
              </w:numPr>
              <w:shd w:val="clear" w:color="auto" w:fill="FFFFFF"/>
              <w:tabs>
                <w:tab w:val="left" w:pos="5"/>
              </w:tabs>
              <w:ind w:left="246" w:right="24" w:hanging="246"/>
              <w:jc w:val="both"/>
              <w:rPr>
                <w:rFonts w:asciiTheme="minorHAnsi" w:hAnsiTheme="minorHAnsi" w:cstheme="minorHAnsi"/>
                <w:sz w:val="22"/>
                <w:szCs w:val="22"/>
              </w:rPr>
            </w:pPr>
            <w:r w:rsidRPr="008D65FD">
              <w:rPr>
                <w:rFonts w:asciiTheme="minorHAnsi" w:hAnsiTheme="minorHAnsi" w:cstheme="minorHAnsi"/>
                <w:sz w:val="22"/>
                <w:szCs w:val="22"/>
              </w:rPr>
              <w:t>Stude</w:t>
            </w:r>
            <w:proofErr w:type="spellStart"/>
            <w:r w:rsidRPr="008D65FD">
              <w:rPr>
                <w:rFonts w:asciiTheme="minorHAnsi" w:hAnsiTheme="minorHAnsi" w:cstheme="minorHAnsi"/>
                <w:sz w:val="22"/>
                <w:szCs w:val="22"/>
                <w:lang w:val="en-GB"/>
              </w:rPr>
              <w:t>nts</w:t>
            </w:r>
            <w:proofErr w:type="spellEnd"/>
            <w:r w:rsidRPr="008D65FD">
              <w:rPr>
                <w:rFonts w:asciiTheme="minorHAnsi" w:hAnsiTheme="minorHAnsi" w:cstheme="minorHAnsi"/>
                <w:sz w:val="22"/>
                <w:szCs w:val="22"/>
                <w:lang w:val="en-GB"/>
              </w:rPr>
              <w:t xml:space="preserve"> will be authorised to free studying at JDU for a period of one semester in accordance with their chosen speciality and the approved teaching plan. </w:t>
            </w:r>
          </w:p>
          <w:p w14:paraId="7198D8B4" w14:textId="77777777" w:rsidR="00440AEF" w:rsidRPr="008D65FD" w:rsidRDefault="00440AEF" w:rsidP="008D65FD">
            <w:pPr>
              <w:pStyle w:val="ListParagraph"/>
              <w:widowControl w:val="0"/>
              <w:numPr>
                <w:ilvl w:val="0"/>
                <w:numId w:val="8"/>
              </w:numPr>
              <w:shd w:val="clear" w:color="auto" w:fill="FFFFFF"/>
              <w:tabs>
                <w:tab w:val="left" w:pos="5"/>
              </w:tabs>
              <w:ind w:left="246" w:right="24" w:hanging="246"/>
              <w:jc w:val="both"/>
              <w:rPr>
                <w:rFonts w:asciiTheme="minorHAnsi" w:hAnsiTheme="minorHAnsi" w:cstheme="minorHAnsi"/>
                <w:sz w:val="22"/>
                <w:szCs w:val="22"/>
              </w:rPr>
            </w:pPr>
            <w:r w:rsidRPr="008D65FD">
              <w:rPr>
                <w:rFonts w:asciiTheme="minorHAnsi" w:hAnsiTheme="minorHAnsi" w:cstheme="minorHAnsi"/>
                <w:sz w:val="22"/>
                <w:szCs w:val="22"/>
              </w:rPr>
              <w:t>Stude</w:t>
            </w:r>
            <w:proofErr w:type="spellStart"/>
            <w:r w:rsidRPr="008D65FD">
              <w:rPr>
                <w:rFonts w:asciiTheme="minorHAnsi" w:hAnsiTheme="minorHAnsi" w:cstheme="minorHAnsi"/>
                <w:sz w:val="22"/>
                <w:szCs w:val="22"/>
                <w:lang w:val="en-GB"/>
              </w:rPr>
              <w:t>nts</w:t>
            </w:r>
            <w:proofErr w:type="spellEnd"/>
            <w:r w:rsidRPr="008D65FD">
              <w:rPr>
                <w:rFonts w:asciiTheme="minorHAnsi" w:hAnsiTheme="minorHAnsi" w:cstheme="minorHAnsi"/>
                <w:sz w:val="22"/>
                <w:szCs w:val="22"/>
                <w:lang w:val="en-GB"/>
              </w:rPr>
              <w:t xml:space="preserve"> taking part in the exchange must indicate the difference in the teaching plan that is compulsory during their stay at JDU.</w:t>
            </w:r>
          </w:p>
          <w:p w14:paraId="0FBE6A2E" w14:textId="77777777" w:rsidR="00440AEF" w:rsidRPr="008D65FD" w:rsidRDefault="00440AEF" w:rsidP="008D65FD">
            <w:pPr>
              <w:shd w:val="clear" w:color="auto" w:fill="FFFFFF"/>
              <w:tabs>
                <w:tab w:val="left" w:pos="360"/>
                <w:tab w:val="left" w:pos="712"/>
              </w:tabs>
              <w:jc w:val="both"/>
              <w:rPr>
                <w:rFonts w:asciiTheme="minorHAnsi" w:hAnsiTheme="minorHAnsi" w:cstheme="minorHAnsi"/>
                <w:color w:val="auto"/>
              </w:rPr>
            </w:pPr>
            <w:r w:rsidRPr="008D65FD">
              <w:rPr>
                <w:rFonts w:asciiTheme="minorHAnsi" w:hAnsiTheme="minorHAnsi" w:cstheme="minorHAnsi"/>
                <w:b/>
                <w:bCs/>
                <w:color w:val="auto"/>
              </w:rPr>
              <w:t xml:space="preserve">3. Financial </w:t>
            </w:r>
            <w:proofErr w:type="spellStart"/>
            <w:r w:rsidRPr="008D65FD">
              <w:rPr>
                <w:rFonts w:asciiTheme="minorHAnsi" w:hAnsiTheme="minorHAnsi" w:cstheme="minorHAnsi"/>
                <w:b/>
                <w:bCs/>
                <w:color w:val="auto"/>
              </w:rPr>
              <w:t>responsibility</w:t>
            </w:r>
            <w:proofErr w:type="spellEnd"/>
            <w:r w:rsidRPr="008D65FD">
              <w:rPr>
                <w:rFonts w:asciiTheme="minorHAnsi" w:hAnsiTheme="minorHAnsi" w:cstheme="minorHAnsi"/>
                <w:b/>
                <w:bCs/>
                <w:color w:val="auto"/>
              </w:rPr>
              <w:t>:</w:t>
            </w:r>
          </w:p>
          <w:p w14:paraId="16FC12B2" w14:textId="77777777" w:rsidR="00440AEF" w:rsidRPr="008D65FD" w:rsidRDefault="00440AEF" w:rsidP="008D65FD">
            <w:pPr>
              <w:pStyle w:val="ListParagraph"/>
              <w:widowControl w:val="0"/>
              <w:numPr>
                <w:ilvl w:val="0"/>
                <w:numId w:val="9"/>
              </w:numPr>
              <w:shd w:val="clear" w:color="auto" w:fill="FFFFFF"/>
              <w:ind w:left="246" w:right="16" w:hanging="246"/>
              <w:jc w:val="both"/>
              <w:rPr>
                <w:rFonts w:asciiTheme="minorHAnsi" w:hAnsiTheme="minorHAnsi" w:cstheme="minorHAnsi"/>
                <w:sz w:val="22"/>
                <w:szCs w:val="22"/>
                <w:lang w:val="en-GB"/>
              </w:rPr>
            </w:pPr>
            <w:r w:rsidRPr="008D65FD">
              <w:rPr>
                <w:rFonts w:asciiTheme="minorHAnsi" w:hAnsiTheme="minorHAnsi" w:cstheme="minorHAnsi"/>
                <w:sz w:val="22"/>
                <w:szCs w:val="22"/>
                <w:lang w:val="en-GB"/>
              </w:rPr>
              <w:t xml:space="preserve">The realisation of the educational process at UJD for the participants of a </w:t>
            </w:r>
            <w:proofErr w:type="spellStart"/>
            <w:r w:rsidRPr="008D65FD">
              <w:rPr>
                <w:rFonts w:asciiTheme="minorHAnsi" w:hAnsiTheme="minorHAnsi" w:cstheme="minorHAnsi"/>
                <w:sz w:val="22"/>
                <w:szCs w:val="22"/>
                <w:lang w:val="en-GB"/>
              </w:rPr>
              <w:t>semestral</w:t>
            </w:r>
            <w:proofErr w:type="spellEnd"/>
            <w:r w:rsidRPr="008D65FD">
              <w:rPr>
                <w:rFonts w:asciiTheme="minorHAnsi" w:hAnsiTheme="minorHAnsi" w:cstheme="minorHAnsi"/>
                <w:sz w:val="22"/>
                <w:szCs w:val="22"/>
                <w:lang w:val="en-GB"/>
              </w:rPr>
              <w:t xml:space="preserve"> exchange </w:t>
            </w:r>
            <w:proofErr w:type="gramStart"/>
            <w:r w:rsidRPr="008D65FD">
              <w:rPr>
                <w:rFonts w:asciiTheme="minorHAnsi" w:hAnsiTheme="minorHAnsi" w:cstheme="minorHAnsi"/>
                <w:sz w:val="22"/>
                <w:szCs w:val="22"/>
                <w:lang w:val="en-GB"/>
              </w:rPr>
              <w:t>( min</w:t>
            </w:r>
            <w:r w:rsidR="005523E4">
              <w:rPr>
                <w:rFonts w:asciiTheme="minorHAnsi" w:hAnsiTheme="minorHAnsi" w:cstheme="minorHAnsi"/>
                <w:sz w:val="22"/>
                <w:szCs w:val="22"/>
                <w:lang w:val="en-GB"/>
              </w:rPr>
              <w:t>.</w:t>
            </w:r>
            <w:proofErr w:type="gramEnd"/>
            <w:r w:rsidR="005523E4">
              <w:rPr>
                <w:rFonts w:asciiTheme="minorHAnsi" w:hAnsiTheme="minorHAnsi" w:cstheme="minorHAnsi"/>
                <w:sz w:val="22"/>
                <w:szCs w:val="22"/>
                <w:lang w:val="en-GB"/>
              </w:rPr>
              <w:t xml:space="preserve"> three months</w:t>
            </w:r>
            <w:r w:rsidRPr="008D65FD">
              <w:rPr>
                <w:rFonts w:asciiTheme="minorHAnsi" w:hAnsiTheme="minorHAnsi" w:cstheme="minorHAnsi"/>
                <w:sz w:val="22"/>
                <w:szCs w:val="22"/>
                <w:lang w:val="en-GB"/>
              </w:rPr>
              <w:t xml:space="preserve">) is free of charge. In case of disruption of studies in the course of the semester due to the student’s or doctoral candidate’s fault, a student will have to reimburse JDU with the amount of 400 Euro covering the teaching costs. </w:t>
            </w:r>
          </w:p>
          <w:p w14:paraId="5F66020A" w14:textId="77777777" w:rsidR="00440AEF" w:rsidRPr="008D65FD" w:rsidRDefault="00440AEF" w:rsidP="008D65FD">
            <w:pPr>
              <w:pStyle w:val="ListParagraph"/>
              <w:widowControl w:val="0"/>
              <w:numPr>
                <w:ilvl w:val="0"/>
                <w:numId w:val="9"/>
              </w:numPr>
              <w:shd w:val="clear" w:color="auto" w:fill="FFFFFF"/>
              <w:tabs>
                <w:tab w:val="left" w:pos="704"/>
              </w:tabs>
              <w:ind w:left="317" w:hanging="284"/>
              <w:jc w:val="both"/>
              <w:rPr>
                <w:rFonts w:asciiTheme="minorHAnsi" w:hAnsiTheme="minorHAnsi"/>
                <w:sz w:val="22"/>
                <w:szCs w:val="22"/>
              </w:rPr>
            </w:pPr>
            <w:r w:rsidRPr="008D65FD">
              <w:rPr>
                <w:rFonts w:asciiTheme="minorHAnsi" w:hAnsiTheme="minorHAnsi" w:cstheme="minorHAnsi"/>
                <w:sz w:val="22"/>
                <w:szCs w:val="22"/>
                <w:lang w:val="en-GB"/>
              </w:rPr>
              <w:t xml:space="preserve">The costs associated with insurance, </w:t>
            </w:r>
            <w:proofErr w:type="spellStart"/>
            <w:r w:rsidRPr="008D65FD">
              <w:rPr>
                <w:rFonts w:asciiTheme="minorHAnsi" w:hAnsiTheme="minorHAnsi" w:cstheme="minorHAnsi"/>
                <w:sz w:val="22"/>
                <w:szCs w:val="22"/>
                <w:lang w:val="en-GB"/>
              </w:rPr>
              <w:t>accommoda</w:t>
            </w:r>
            <w:r w:rsidR="008D65FD">
              <w:rPr>
                <w:rFonts w:asciiTheme="minorHAnsi" w:hAnsiTheme="minorHAnsi" w:cstheme="minorHAnsi"/>
                <w:sz w:val="22"/>
                <w:szCs w:val="22"/>
                <w:lang w:val="en-GB"/>
              </w:rPr>
              <w:t>-</w:t>
            </w:r>
            <w:r w:rsidRPr="008D65FD">
              <w:rPr>
                <w:rFonts w:asciiTheme="minorHAnsi" w:hAnsiTheme="minorHAnsi" w:cstheme="minorHAnsi"/>
                <w:sz w:val="22"/>
                <w:szCs w:val="22"/>
                <w:lang w:val="en-GB"/>
              </w:rPr>
              <w:t>tion</w:t>
            </w:r>
            <w:proofErr w:type="spellEnd"/>
            <w:r w:rsidRPr="008D65FD">
              <w:rPr>
                <w:rFonts w:asciiTheme="minorHAnsi" w:hAnsiTheme="minorHAnsi" w:cstheme="minorHAnsi"/>
                <w:sz w:val="22"/>
                <w:szCs w:val="22"/>
                <w:lang w:val="en-GB"/>
              </w:rPr>
              <w:t xml:space="preserve">, return bail, travelling expenses are covered by the participants of the </w:t>
            </w:r>
            <w:proofErr w:type="spellStart"/>
            <w:r w:rsidRPr="008D65FD">
              <w:rPr>
                <w:rFonts w:asciiTheme="minorHAnsi" w:hAnsiTheme="minorHAnsi" w:cstheme="minorHAnsi"/>
                <w:sz w:val="22"/>
                <w:szCs w:val="22"/>
                <w:lang w:val="en-GB"/>
              </w:rPr>
              <w:t>semestral</w:t>
            </w:r>
            <w:proofErr w:type="spellEnd"/>
            <w:r w:rsidRPr="008D65FD">
              <w:rPr>
                <w:rFonts w:asciiTheme="minorHAnsi" w:hAnsiTheme="minorHAnsi" w:cstheme="minorHAnsi"/>
                <w:sz w:val="22"/>
                <w:szCs w:val="22"/>
                <w:lang w:val="en-GB"/>
              </w:rPr>
              <w:t xml:space="preserve"> exchange.</w:t>
            </w:r>
          </w:p>
          <w:p w14:paraId="67692F7E" w14:textId="77777777" w:rsidR="00440AEF" w:rsidRPr="008D65FD" w:rsidRDefault="00440AEF" w:rsidP="008D65FD">
            <w:pPr>
              <w:pStyle w:val="ListParagraph"/>
              <w:widowControl w:val="0"/>
              <w:numPr>
                <w:ilvl w:val="0"/>
                <w:numId w:val="9"/>
              </w:numPr>
              <w:shd w:val="clear" w:color="auto" w:fill="FFFFFF"/>
              <w:tabs>
                <w:tab w:val="left" w:pos="704"/>
              </w:tabs>
              <w:ind w:left="317" w:hanging="284"/>
              <w:jc w:val="both"/>
              <w:rPr>
                <w:rFonts w:asciiTheme="minorHAnsi" w:hAnsiTheme="minorHAnsi"/>
                <w:sz w:val="22"/>
                <w:szCs w:val="22"/>
              </w:rPr>
            </w:pPr>
            <w:r w:rsidRPr="008D65FD">
              <w:rPr>
                <w:rFonts w:asciiTheme="minorHAnsi" w:hAnsiTheme="minorHAnsi" w:cstheme="minorHAnsi"/>
                <w:sz w:val="22"/>
                <w:szCs w:val="22"/>
                <w:lang w:val="en-GB"/>
              </w:rPr>
              <w:t xml:space="preserve">There is a possibility of total or partial financing of the accommodation costs covered by the students by </w:t>
            </w:r>
            <w:r w:rsidRPr="008D65FD">
              <w:rPr>
                <w:rFonts w:asciiTheme="minorHAnsi" w:hAnsiTheme="minorHAnsi" w:cstheme="minorHAnsi"/>
                <w:sz w:val="22"/>
                <w:szCs w:val="22"/>
                <w:lang w:val="en-GB"/>
              </w:rPr>
              <w:lastRenderedPageBreak/>
              <w:t>acquiring a written consent of the Rector, assuming a possibility of similar financing of accommodation covered by the students of JDU during their stay at the partner university. In case of disruption of the learning process in a semester, a is obliged to reimburse the accommodation costs incurred by JDU.</w:t>
            </w:r>
          </w:p>
          <w:p w14:paraId="494FEA43" w14:textId="77777777" w:rsidR="004265C0" w:rsidRPr="008D65FD" w:rsidRDefault="004265C0" w:rsidP="008D65FD">
            <w:pPr>
              <w:widowControl w:val="0"/>
              <w:shd w:val="clear" w:color="auto" w:fill="FFFFFF"/>
              <w:tabs>
                <w:tab w:val="left" w:pos="704"/>
              </w:tabs>
              <w:ind w:left="33"/>
              <w:jc w:val="both"/>
              <w:rPr>
                <w:rFonts w:asciiTheme="minorHAnsi" w:hAnsiTheme="minorHAnsi"/>
                <w:color w:val="auto"/>
                <w:lang w:val="en-US"/>
              </w:rPr>
            </w:pPr>
          </w:p>
          <w:p w14:paraId="19DADEFD" w14:textId="77777777" w:rsidR="004265C0" w:rsidRPr="008D65FD" w:rsidRDefault="004265C0" w:rsidP="008D65FD">
            <w:pPr>
              <w:widowControl w:val="0"/>
              <w:shd w:val="clear" w:color="auto" w:fill="FFFFFF"/>
              <w:tabs>
                <w:tab w:val="left" w:pos="704"/>
              </w:tabs>
              <w:ind w:left="33"/>
              <w:jc w:val="both"/>
              <w:rPr>
                <w:rFonts w:asciiTheme="minorHAnsi" w:hAnsiTheme="minorHAnsi"/>
                <w:color w:val="auto"/>
                <w:lang w:val="en-US"/>
              </w:rPr>
            </w:pPr>
          </w:p>
          <w:p w14:paraId="7CA950CB" w14:textId="77777777" w:rsidR="004265C0" w:rsidRDefault="004265C0" w:rsidP="008D65FD">
            <w:pPr>
              <w:widowControl w:val="0"/>
              <w:shd w:val="clear" w:color="auto" w:fill="FFFFFF"/>
              <w:tabs>
                <w:tab w:val="left" w:pos="704"/>
              </w:tabs>
              <w:ind w:left="33"/>
              <w:jc w:val="both"/>
              <w:rPr>
                <w:rFonts w:asciiTheme="minorHAnsi" w:hAnsiTheme="minorHAnsi"/>
                <w:color w:val="auto"/>
                <w:lang w:val="en-US"/>
              </w:rPr>
            </w:pPr>
          </w:p>
          <w:p w14:paraId="068D877E" w14:textId="77777777" w:rsidR="00490A23" w:rsidRPr="008D65FD" w:rsidRDefault="00490A23" w:rsidP="008D65FD">
            <w:pPr>
              <w:widowControl w:val="0"/>
              <w:shd w:val="clear" w:color="auto" w:fill="FFFFFF"/>
              <w:tabs>
                <w:tab w:val="left" w:pos="704"/>
              </w:tabs>
              <w:ind w:left="33"/>
              <w:jc w:val="both"/>
              <w:rPr>
                <w:rFonts w:asciiTheme="minorHAnsi" w:hAnsiTheme="minorHAnsi"/>
                <w:color w:val="auto"/>
                <w:lang w:val="en-US"/>
              </w:rPr>
            </w:pPr>
          </w:p>
          <w:p w14:paraId="7E93971B" w14:textId="77777777" w:rsidR="00500125" w:rsidRPr="008D65FD" w:rsidRDefault="00440AEF" w:rsidP="008D65FD">
            <w:pPr>
              <w:pStyle w:val="ListParagraph"/>
              <w:widowControl w:val="0"/>
              <w:numPr>
                <w:ilvl w:val="0"/>
                <w:numId w:val="7"/>
              </w:numPr>
              <w:shd w:val="clear" w:color="auto" w:fill="FFFFFF"/>
              <w:ind w:left="246" w:hanging="141"/>
              <w:jc w:val="both"/>
              <w:rPr>
                <w:rFonts w:asciiTheme="minorHAnsi" w:hAnsiTheme="minorHAnsi"/>
                <w:sz w:val="22"/>
                <w:szCs w:val="22"/>
              </w:rPr>
            </w:pPr>
            <w:r w:rsidRPr="008D65FD">
              <w:rPr>
                <w:rFonts w:asciiTheme="minorHAnsi" w:hAnsiTheme="minorHAnsi" w:cstheme="minorHAnsi"/>
                <w:sz w:val="22"/>
                <w:szCs w:val="22"/>
                <w:lang w:val="en-GB"/>
              </w:rPr>
              <w:t>The remaining terms and conditions of the Agreement remain unchanged</w:t>
            </w:r>
            <w:r w:rsidR="008D65FD">
              <w:rPr>
                <w:rFonts w:asciiTheme="minorHAnsi" w:hAnsiTheme="minorHAnsi" w:cstheme="minorHAnsi"/>
                <w:sz w:val="22"/>
                <w:szCs w:val="22"/>
                <w:lang w:val="en-GB"/>
              </w:rPr>
              <w:t>.</w:t>
            </w:r>
          </w:p>
        </w:tc>
      </w:tr>
    </w:tbl>
    <w:p w14:paraId="773E2876" w14:textId="77777777" w:rsidR="004B69DF" w:rsidRPr="00440AEF" w:rsidRDefault="004B69DF" w:rsidP="00F86DB1">
      <w:pPr>
        <w:tabs>
          <w:tab w:val="left" w:pos="5052"/>
        </w:tabs>
        <w:spacing w:after="0"/>
        <w:jc w:val="center"/>
        <w:rPr>
          <w:rFonts w:asciiTheme="minorHAnsi" w:hAnsiTheme="minorHAnsi"/>
          <w:b/>
          <w:lang w:val="uk-UA"/>
        </w:rPr>
      </w:pPr>
    </w:p>
    <w:tbl>
      <w:tblPr>
        <w:tblW w:w="10632" w:type="dxa"/>
        <w:tblInd w:w="-601" w:type="dxa"/>
        <w:tblLook w:val="04A0" w:firstRow="1" w:lastRow="0" w:firstColumn="1" w:lastColumn="0" w:noHBand="0" w:noVBand="1"/>
      </w:tblPr>
      <w:tblGrid>
        <w:gridCol w:w="5316"/>
        <w:gridCol w:w="5316"/>
      </w:tblGrid>
      <w:tr w:rsidR="004B69DF" w:rsidRPr="00440AEF" w14:paraId="680E8520" w14:textId="77777777" w:rsidTr="00F86DB1">
        <w:tc>
          <w:tcPr>
            <w:tcW w:w="5316" w:type="dxa"/>
            <w:shd w:val="clear" w:color="auto" w:fill="auto"/>
          </w:tcPr>
          <w:p w14:paraId="26A32430" w14:textId="77777777" w:rsidR="004B69DF" w:rsidRPr="00440AEF" w:rsidRDefault="004B69DF" w:rsidP="00F86DB1">
            <w:pPr>
              <w:pStyle w:val="ListParagraph"/>
              <w:shd w:val="clear" w:color="auto" w:fill="FFFFFF"/>
              <w:ind w:left="6"/>
              <w:jc w:val="center"/>
              <w:rPr>
                <w:rFonts w:ascii="Calibri" w:hAnsi="Calibri"/>
                <w:b/>
                <w:sz w:val="22"/>
                <w:szCs w:val="22"/>
                <w:lang w:val="pl-PL"/>
              </w:rPr>
            </w:pPr>
            <w:r w:rsidRPr="00440AEF">
              <w:rPr>
                <w:rFonts w:ascii="Calibri" w:hAnsi="Calibri"/>
                <w:b/>
                <w:sz w:val="22"/>
                <w:szCs w:val="22"/>
                <w:lang w:val="pl-PL"/>
              </w:rPr>
              <w:t>Uniwersytet Humanistyczno-Przyrodniczy</w:t>
            </w:r>
          </w:p>
          <w:p w14:paraId="5BB01FE0" w14:textId="77777777" w:rsidR="004B69DF" w:rsidRPr="00440AEF" w:rsidRDefault="004B69DF" w:rsidP="00F86DB1">
            <w:pPr>
              <w:pStyle w:val="ListParagraph"/>
              <w:shd w:val="clear" w:color="auto" w:fill="FFFFFF"/>
              <w:ind w:left="6"/>
              <w:jc w:val="center"/>
              <w:rPr>
                <w:rFonts w:ascii="Calibri" w:hAnsi="Calibri"/>
                <w:b/>
                <w:sz w:val="22"/>
                <w:szCs w:val="22"/>
                <w:lang w:val="pl-PL"/>
              </w:rPr>
            </w:pPr>
            <w:r w:rsidRPr="00440AEF">
              <w:rPr>
                <w:rFonts w:ascii="Calibri" w:hAnsi="Calibri"/>
                <w:b/>
                <w:sz w:val="22"/>
                <w:szCs w:val="22"/>
                <w:lang w:val="pl-PL"/>
              </w:rPr>
              <w:t>im. Jana Długosza w Częstochowie</w:t>
            </w:r>
          </w:p>
          <w:p w14:paraId="0EC3B76F" w14:textId="77777777" w:rsidR="004B69DF" w:rsidRPr="00440AEF" w:rsidRDefault="004B69DF" w:rsidP="00F86DB1">
            <w:pPr>
              <w:pStyle w:val="ListParagraph"/>
              <w:shd w:val="clear" w:color="auto" w:fill="FFFFFF"/>
              <w:ind w:left="6"/>
              <w:jc w:val="center"/>
              <w:rPr>
                <w:rFonts w:ascii="Calibri" w:hAnsi="Calibri"/>
                <w:b/>
                <w:sz w:val="22"/>
                <w:szCs w:val="22"/>
                <w:lang w:val="pl-PL"/>
              </w:rPr>
            </w:pPr>
          </w:p>
          <w:p w14:paraId="0560D5C0" w14:textId="77777777" w:rsidR="004B69DF" w:rsidRPr="00440AEF" w:rsidRDefault="004B69DF" w:rsidP="00F86DB1">
            <w:pPr>
              <w:pStyle w:val="ListParagraph"/>
              <w:shd w:val="clear" w:color="auto" w:fill="FFFFFF"/>
              <w:ind w:left="6"/>
              <w:jc w:val="center"/>
              <w:rPr>
                <w:rFonts w:ascii="Calibri" w:hAnsi="Calibri"/>
                <w:b/>
                <w:sz w:val="22"/>
                <w:szCs w:val="22"/>
                <w:lang w:val="pl-PL"/>
              </w:rPr>
            </w:pPr>
          </w:p>
          <w:p w14:paraId="6EF4D19B" w14:textId="77777777" w:rsidR="004B69DF" w:rsidRPr="00440AEF" w:rsidRDefault="004B69DF" w:rsidP="00F86DB1">
            <w:pPr>
              <w:pStyle w:val="ListParagraph"/>
              <w:shd w:val="clear" w:color="auto" w:fill="FFFFFF"/>
              <w:ind w:left="6"/>
              <w:jc w:val="center"/>
              <w:rPr>
                <w:rFonts w:ascii="Calibri" w:hAnsi="Calibri"/>
                <w:b/>
                <w:caps/>
                <w:sz w:val="22"/>
                <w:szCs w:val="22"/>
              </w:rPr>
            </w:pPr>
            <w:r w:rsidRPr="00440AEF">
              <w:rPr>
                <w:rFonts w:ascii="Calibri" w:hAnsi="Calibri"/>
                <w:b/>
                <w:caps/>
                <w:sz w:val="22"/>
                <w:szCs w:val="22"/>
              </w:rPr>
              <w:t>Rektor</w:t>
            </w:r>
          </w:p>
          <w:p w14:paraId="411A239D" w14:textId="77777777" w:rsidR="004B69DF" w:rsidRPr="00440AEF" w:rsidRDefault="004B69DF" w:rsidP="00F86DB1">
            <w:pPr>
              <w:spacing w:after="0" w:line="240" w:lineRule="auto"/>
              <w:ind w:left="6"/>
              <w:jc w:val="center"/>
              <w:rPr>
                <w:b/>
                <w:lang w:eastAsia="ru-RU"/>
              </w:rPr>
            </w:pPr>
          </w:p>
          <w:p w14:paraId="22D52510" w14:textId="77777777" w:rsidR="004B69DF" w:rsidRPr="00440AEF" w:rsidRDefault="004B69DF" w:rsidP="00F86DB1">
            <w:pPr>
              <w:pStyle w:val="ListParagraph"/>
              <w:shd w:val="clear" w:color="auto" w:fill="FFFFFF"/>
              <w:ind w:left="6"/>
              <w:jc w:val="center"/>
              <w:rPr>
                <w:rFonts w:ascii="Calibri" w:hAnsi="Calibri"/>
                <w:b/>
                <w:sz w:val="22"/>
                <w:szCs w:val="22"/>
                <w:lang w:val="pl-PL" w:eastAsia="ru-RU"/>
              </w:rPr>
            </w:pPr>
          </w:p>
          <w:p w14:paraId="65FBA749" w14:textId="77777777" w:rsidR="004B69DF" w:rsidRPr="00440AEF" w:rsidRDefault="004B69DF" w:rsidP="00F86DB1">
            <w:pPr>
              <w:pStyle w:val="ListParagraph"/>
              <w:shd w:val="clear" w:color="auto" w:fill="FFFFFF"/>
              <w:ind w:left="6"/>
              <w:jc w:val="center"/>
              <w:rPr>
                <w:rFonts w:ascii="Calibri" w:hAnsi="Calibri"/>
                <w:b/>
                <w:sz w:val="22"/>
                <w:szCs w:val="22"/>
                <w:lang w:val="pl-PL" w:eastAsia="ru-RU"/>
              </w:rPr>
            </w:pPr>
          </w:p>
          <w:p w14:paraId="024D7882" w14:textId="77777777" w:rsidR="004B69DF" w:rsidRPr="00440AEF" w:rsidRDefault="004B69DF" w:rsidP="00F86DB1">
            <w:pPr>
              <w:pStyle w:val="ListParagraph"/>
              <w:shd w:val="clear" w:color="auto" w:fill="FFFFFF"/>
              <w:ind w:left="6"/>
              <w:jc w:val="center"/>
              <w:rPr>
                <w:rFonts w:ascii="Calibri" w:hAnsi="Calibri"/>
                <w:b/>
                <w:sz w:val="22"/>
                <w:szCs w:val="22"/>
                <w:lang w:val="pl-PL" w:eastAsia="ru-RU"/>
              </w:rPr>
            </w:pPr>
          </w:p>
          <w:p w14:paraId="7114D6A9" w14:textId="77777777" w:rsidR="004B69DF" w:rsidRPr="00440AEF" w:rsidRDefault="004B69DF" w:rsidP="00F86DB1">
            <w:pPr>
              <w:pStyle w:val="ListParagraph"/>
              <w:shd w:val="clear" w:color="auto" w:fill="FFFFFF"/>
              <w:ind w:left="6"/>
              <w:jc w:val="center"/>
              <w:rPr>
                <w:rFonts w:ascii="Calibri" w:hAnsi="Calibri"/>
                <w:sz w:val="22"/>
                <w:szCs w:val="22"/>
                <w:highlight w:val="yellow"/>
                <w:lang w:val="pl-PL"/>
              </w:rPr>
            </w:pPr>
            <w:r w:rsidRPr="00440AEF">
              <w:rPr>
                <w:rFonts w:ascii="Calibri" w:hAnsi="Calibri"/>
                <w:sz w:val="22"/>
                <w:szCs w:val="22"/>
                <w:highlight w:val="yellow"/>
                <w:lang w:val="pl-PL"/>
              </w:rPr>
              <w:t>…………………………………………………………</w:t>
            </w:r>
          </w:p>
          <w:p w14:paraId="477BFD85" w14:textId="77777777" w:rsidR="004B69DF" w:rsidRPr="00440AEF" w:rsidRDefault="004B69DF" w:rsidP="00F86DB1">
            <w:pPr>
              <w:pStyle w:val="ListParagraph"/>
              <w:shd w:val="clear" w:color="auto" w:fill="FFFFFF"/>
              <w:ind w:left="6"/>
              <w:jc w:val="center"/>
              <w:rPr>
                <w:rFonts w:ascii="Calibri" w:hAnsi="Calibri"/>
                <w:sz w:val="22"/>
                <w:szCs w:val="22"/>
                <w:highlight w:val="yellow"/>
                <w:lang w:val="pl-PL"/>
              </w:rPr>
            </w:pPr>
          </w:p>
          <w:p w14:paraId="7AB9A5EA" w14:textId="77777777" w:rsidR="004B69DF" w:rsidRPr="00440AEF" w:rsidRDefault="004B69DF" w:rsidP="00F86DB1">
            <w:pPr>
              <w:pStyle w:val="ListParagraph"/>
              <w:shd w:val="clear" w:color="auto" w:fill="FFFFFF"/>
              <w:ind w:left="6"/>
              <w:jc w:val="center"/>
              <w:rPr>
                <w:rFonts w:ascii="Calibri" w:hAnsi="Calibri"/>
                <w:b/>
                <w:sz w:val="22"/>
                <w:szCs w:val="22"/>
                <w:lang w:val="ru-RU"/>
              </w:rPr>
            </w:pPr>
            <w:r w:rsidRPr="00440AEF">
              <w:rPr>
                <w:rFonts w:ascii="Calibri" w:hAnsi="Calibri"/>
                <w:sz w:val="22"/>
                <w:szCs w:val="22"/>
                <w:highlight w:val="yellow"/>
                <w:lang w:val="pl-PL"/>
              </w:rPr>
              <w:t>………………………………………….</w:t>
            </w:r>
          </w:p>
          <w:p w14:paraId="3F1EF09A" w14:textId="77777777" w:rsidR="004B69DF" w:rsidRPr="00440AEF" w:rsidRDefault="004B69DF" w:rsidP="00F86DB1">
            <w:pPr>
              <w:spacing w:after="0" w:line="240" w:lineRule="auto"/>
              <w:ind w:left="6" w:hanging="137"/>
              <w:jc w:val="center"/>
            </w:pPr>
            <w:r w:rsidRPr="00440AEF">
              <w:rPr>
                <w:lang w:eastAsia="ru-RU"/>
              </w:rPr>
              <w:t>(</w:t>
            </w:r>
            <w:r w:rsidRPr="00440AEF">
              <w:t>data</w:t>
            </w:r>
            <w:r w:rsidRPr="00440AEF">
              <w:rPr>
                <w:lang w:eastAsia="ru-RU"/>
              </w:rPr>
              <w:t>)</w:t>
            </w:r>
          </w:p>
        </w:tc>
        <w:tc>
          <w:tcPr>
            <w:tcW w:w="5316" w:type="dxa"/>
            <w:shd w:val="clear" w:color="auto" w:fill="auto"/>
          </w:tcPr>
          <w:p w14:paraId="210121AF" w14:textId="77777777" w:rsidR="004B69DF" w:rsidRPr="00440AEF" w:rsidRDefault="004B69DF" w:rsidP="00F86DB1">
            <w:pPr>
              <w:pStyle w:val="ListParagraph"/>
              <w:shd w:val="clear" w:color="auto" w:fill="FFFFFF"/>
              <w:ind w:left="357"/>
              <w:jc w:val="center"/>
              <w:rPr>
                <w:rFonts w:ascii="Calibri" w:hAnsi="Calibri"/>
                <w:b/>
                <w:sz w:val="22"/>
                <w:szCs w:val="22"/>
                <w:highlight w:val="yellow"/>
                <w:lang w:val="pl-PL" w:eastAsia="ru-RU"/>
              </w:rPr>
            </w:pPr>
            <w:r w:rsidRPr="00440AEF">
              <w:rPr>
                <w:rFonts w:ascii="Calibri" w:hAnsi="Calibri"/>
                <w:b/>
                <w:sz w:val="22"/>
                <w:szCs w:val="22"/>
                <w:highlight w:val="yellow"/>
                <w:lang w:val="pl-PL" w:eastAsia="ru-RU"/>
              </w:rPr>
              <w:t>……………………………………………………………………..</w:t>
            </w:r>
          </w:p>
          <w:p w14:paraId="4375F2F7" w14:textId="77777777" w:rsidR="004B69DF" w:rsidRPr="00440AEF" w:rsidRDefault="004B69DF" w:rsidP="00F86DB1">
            <w:pPr>
              <w:pStyle w:val="ListParagraph"/>
              <w:shd w:val="clear" w:color="auto" w:fill="FFFFFF"/>
              <w:ind w:left="357"/>
              <w:jc w:val="center"/>
              <w:rPr>
                <w:rFonts w:ascii="Calibri" w:hAnsi="Calibri"/>
                <w:b/>
                <w:sz w:val="22"/>
                <w:szCs w:val="22"/>
                <w:lang w:val="pl-PL" w:eastAsia="ru-RU"/>
              </w:rPr>
            </w:pPr>
            <w:r w:rsidRPr="00440AEF">
              <w:rPr>
                <w:rFonts w:ascii="Calibri" w:hAnsi="Calibri"/>
                <w:b/>
                <w:sz w:val="22"/>
                <w:szCs w:val="22"/>
                <w:highlight w:val="yellow"/>
                <w:lang w:val="pl-PL" w:eastAsia="ru-RU"/>
              </w:rPr>
              <w:t>……………………………………………………………………..</w:t>
            </w:r>
          </w:p>
          <w:p w14:paraId="1EF6D702" w14:textId="77777777" w:rsidR="004B69DF" w:rsidRPr="00440AEF" w:rsidRDefault="004B69DF" w:rsidP="00F86DB1">
            <w:pPr>
              <w:pStyle w:val="ListParagraph"/>
              <w:shd w:val="clear" w:color="auto" w:fill="FFFFFF"/>
              <w:ind w:left="357"/>
              <w:jc w:val="center"/>
              <w:rPr>
                <w:rFonts w:ascii="Calibri" w:hAnsi="Calibri"/>
                <w:b/>
                <w:sz w:val="22"/>
                <w:szCs w:val="22"/>
                <w:lang w:val="pl-PL" w:eastAsia="ru-RU"/>
              </w:rPr>
            </w:pPr>
          </w:p>
          <w:p w14:paraId="7EA32311" w14:textId="77777777" w:rsidR="004B69DF" w:rsidRPr="00440AEF" w:rsidRDefault="004B69DF" w:rsidP="00F86DB1">
            <w:pPr>
              <w:pStyle w:val="ListParagraph"/>
              <w:shd w:val="clear" w:color="auto" w:fill="FFFFFF"/>
              <w:ind w:left="357"/>
              <w:jc w:val="center"/>
              <w:rPr>
                <w:rFonts w:ascii="Calibri" w:hAnsi="Calibri"/>
                <w:b/>
                <w:sz w:val="22"/>
                <w:szCs w:val="22"/>
                <w:lang w:val="pl-PL" w:eastAsia="ru-RU"/>
              </w:rPr>
            </w:pPr>
          </w:p>
          <w:p w14:paraId="53853DFB" w14:textId="77777777" w:rsidR="004B69DF" w:rsidRPr="00440AEF" w:rsidRDefault="00440AEF" w:rsidP="00F86DB1">
            <w:pPr>
              <w:pStyle w:val="ListParagraph"/>
              <w:shd w:val="clear" w:color="auto" w:fill="FFFFFF"/>
              <w:ind w:left="357"/>
              <w:jc w:val="center"/>
              <w:rPr>
                <w:rFonts w:ascii="Calibri" w:hAnsi="Calibri"/>
                <w:b/>
                <w:sz w:val="22"/>
                <w:szCs w:val="22"/>
                <w:lang w:val="pl-PL"/>
              </w:rPr>
            </w:pPr>
            <w:r>
              <w:rPr>
                <w:rFonts w:ascii="Calibri" w:hAnsi="Calibri"/>
                <w:b/>
                <w:sz w:val="22"/>
                <w:szCs w:val="22"/>
                <w:lang w:val="pl-PL"/>
              </w:rPr>
              <w:t>R</w:t>
            </w:r>
            <w:r>
              <w:rPr>
                <w:rFonts w:ascii="Calibri" w:hAnsi="Calibri"/>
                <w:b/>
                <w:sz w:val="22"/>
                <w:szCs w:val="22"/>
              </w:rPr>
              <w:t>Е</w:t>
            </w:r>
            <w:r>
              <w:rPr>
                <w:rFonts w:ascii="Calibri" w:hAnsi="Calibri"/>
                <w:b/>
                <w:sz w:val="22"/>
                <w:szCs w:val="22"/>
                <w:lang w:val="pl-PL"/>
              </w:rPr>
              <w:t>C</w:t>
            </w:r>
            <w:r>
              <w:rPr>
                <w:rFonts w:ascii="Calibri" w:hAnsi="Calibri"/>
                <w:b/>
                <w:sz w:val="22"/>
                <w:szCs w:val="22"/>
              </w:rPr>
              <w:t>ТО</w:t>
            </w:r>
            <w:r>
              <w:rPr>
                <w:rFonts w:ascii="Calibri" w:hAnsi="Calibri"/>
                <w:b/>
                <w:sz w:val="22"/>
                <w:szCs w:val="22"/>
                <w:lang w:val="pl-PL"/>
              </w:rPr>
              <w:t>R</w:t>
            </w:r>
          </w:p>
          <w:p w14:paraId="39A7BB4C" w14:textId="77777777" w:rsidR="004B69DF" w:rsidRPr="00440AEF" w:rsidRDefault="004B69DF" w:rsidP="00F86DB1">
            <w:pPr>
              <w:pStyle w:val="ListParagraph"/>
              <w:shd w:val="clear" w:color="auto" w:fill="FFFFFF"/>
              <w:ind w:left="357"/>
              <w:jc w:val="center"/>
              <w:rPr>
                <w:rFonts w:ascii="Calibri" w:hAnsi="Calibri"/>
                <w:b/>
                <w:sz w:val="22"/>
                <w:szCs w:val="22"/>
                <w:lang w:val="pl-PL" w:eastAsia="ru-RU"/>
              </w:rPr>
            </w:pPr>
          </w:p>
          <w:p w14:paraId="72C928C6" w14:textId="77777777" w:rsidR="004B69DF" w:rsidRPr="00440AEF" w:rsidRDefault="004B69DF" w:rsidP="00F86DB1">
            <w:pPr>
              <w:pStyle w:val="ListParagraph"/>
              <w:shd w:val="clear" w:color="auto" w:fill="FFFFFF"/>
              <w:ind w:left="357"/>
              <w:jc w:val="center"/>
              <w:rPr>
                <w:rFonts w:ascii="Calibri" w:hAnsi="Calibri"/>
                <w:b/>
                <w:sz w:val="22"/>
                <w:szCs w:val="22"/>
                <w:lang w:val="pl-PL" w:eastAsia="ru-RU"/>
              </w:rPr>
            </w:pPr>
          </w:p>
          <w:p w14:paraId="2A2E2FCA" w14:textId="77777777" w:rsidR="004B69DF" w:rsidRPr="00440AEF" w:rsidRDefault="004B69DF" w:rsidP="00F86DB1">
            <w:pPr>
              <w:pStyle w:val="ListParagraph"/>
              <w:shd w:val="clear" w:color="auto" w:fill="FFFFFF"/>
              <w:ind w:left="357"/>
              <w:jc w:val="center"/>
              <w:rPr>
                <w:rFonts w:ascii="Calibri" w:hAnsi="Calibri"/>
                <w:b/>
                <w:sz w:val="22"/>
                <w:szCs w:val="22"/>
                <w:lang w:val="pl-PL" w:eastAsia="ru-RU"/>
              </w:rPr>
            </w:pPr>
          </w:p>
          <w:p w14:paraId="48EC1599" w14:textId="77777777" w:rsidR="004B69DF" w:rsidRPr="00440AEF" w:rsidRDefault="004B69DF" w:rsidP="00F86DB1">
            <w:pPr>
              <w:pStyle w:val="ListParagraph"/>
              <w:shd w:val="clear" w:color="auto" w:fill="FFFFFF"/>
              <w:ind w:left="357"/>
              <w:jc w:val="center"/>
              <w:rPr>
                <w:rFonts w:ascii="Calibri" w:hAnsi="Calibri"/>
                <w:b/>
                <w:sz w:val="22"/>
                <w:szCs w:val="22"/>
                <w:lang w:val="pl-PL" w:eastAsia="ru-RU"/>
              </w:rPr>
            </w:pPr>
          </w:p>
          <w:p w14:paraId="240577C9" w14:textId="77777777" w:rsidR="004B69DF" w:rsidRPr="00440AEF" w:rsidRDefault="004B69DF" w:rsidP="00F86DB1">
            <w:pPr>
              <w:pStyle w:val="ListParagraph"/>
              <w:shd w:val="clear" w:color="auto" w:fill="FFFFFF"/>
              <w:ind w:left="5"/>
              <w:jc w:val="center"/>
              <w:rPr>
                <w:rFonts w:ascii="Calibri" w:hAnsi="Calibri"/>
                <w:sz w:val="22"/>
                <w:szCs w:val="22"/>
                <w:highlight w:val="yellow"/>
                <w:lang w:val="pl-PL"/>
              </w:rPr>
            </w:pPr>
            <w:r w:rsidRPr="00440AEF">
              <w:rPr>
                <w:rFonts w:ascii="Calibri" w:hAnsi="Calibri"/>
                <w:sz w:val="22"/>
                <w:szCs w:val="22"/>
                <w:highlight w:val="yellow"/>
                <w:lang w:val="pl-PL"/>
              </w:rPr>
              <w:t>…………………………………………………………</w:t>
            </w:r>
          </w:p>
          <w:p w14:paraId="00D10E66" w14:textId="77777777" w:rsidR="004B69DF" w:rsidRPr="00440AEF" w:rsidRDefault="004B69DF" w:rsidP="00F86DB1">
            <w:pPr>
              <w:pStyle w:val="ListParagraph"/>
              <w:shd w:val="clear" w:color="auto" w:fill="FFFFFF"/>
              <w:ind w:left="5"/>
              <w:jc w:val="center"/>
              <w:rPr>
                <w:rFonts w:ascii="Calibri" w:hAnsi="Calibri"/>
                <w:sz w:val="22"/>
                <w:szCs w:val="22"/>
                <w:highlight w:val="yellow"/>
                <w:lang w:val="pl-PL"/>
              </w:rPr>
            </w:pPr>
          </w:p>
          <w:p w14:paraId="6F221141" w14:textId="77777777" w:rsidR="004B69DF" w:rsidRPr="00440AEF" w:rsidRDefault="004B69DF" w:rsidP="00F86DB1">
            <w:pPr>
              <w:pStyle w:val="ListParagraph"/>
              <w:shd w:val="clear" w:color="auto" w:fill="FFFFFF"/>
              <w:ind w:left="5"/>
              <w:jc w:val="center"/>
              <w:rPr>
                <w:rFonts w:asciiTheme="minorHAnsi" w:hAnsiTheme="minorHAnsi"/>
                <w:sz w:val="22"/>
                <w:szCs w:val="22"/>
                <w:lang w:val="ru-RU"/>
              </w:rPr>
            </w:pPr>
            <w:r w:rsidRPr="00440AEF">
              <w:rPr>
                <w:rFonts w:asciiTheme="minorHAnsi" w:hAnsiTheme="minorHAnsi"/>
                <w:sz w:val="22"/>
                <w:szCs w:val="22"/>
                <w:highlight w:val="yellow"/>
                <w:lang w:val="pl-PL"/>
              </w:rPr>
              <w:t>………………………………………….</w:t>
            </w:r>
          </w:p>
          <w:p w14:paraId="08FCDF48" w14:textId="77777777" w:rsidR="004B69DF" w:rsidRPr="00440AEF" w:rsidRDefault="00440AEF" w:rsidP="00F86DB1">
            <w:pPr>
              <w:pStyle w:val="ListParagraph"/>
              <w:shd w:val="clear" w:color="auto" w:fill="FFFFFF"/>
              <w:ind w:left="357"/>
              <w:jc w:val="center"/>
              <w:rPr>
                <w:rFonts w:ascii="Calibri" w:hAnsi="Calibri"/>
                <w:sz w:val="22"/>
                <w:szCs w:val="22"/>
                <w:lang w:val="pl-PL"/>
              </w:rPr>
            </w:pPr>
            <w:r>
              <w:rPr>
                <w:rFonts w:asciiTheme="minorHAnsi" w:hAnsiTheme="minorHAnsi"/>
                <w:lang w:val="pl-PL" w:eastAsia="ru-RU"/>
              </w:rPr>
              <w:t>(</w:t>
            </w:r>
            <w:proofErr w:type="spellStart"/>
            <w:r>
              <w:rPr>
                <w:rFonts w:asciiTheme="minorHAnsi" w:hAnsiTheme="minorHAnsi"/>
                <w:lang w:val="pl-PL" w:eastAsia="ru-RU"/>
              </w:rPr>
              <w:t>date</w:t>
            </w:r>
            <w:proofErr w:type="spellEnd"/>
            <w:r w:rsidR="004B69DF" w:rsidRPr="00440AEF">
              <w:rPr>
                <w:rFonts w:asciiTheme="minorHAnsi" w:hAnsiTheme="minorHAnsi"/>
                <w:lang w:val="pl-PL" w:eastAsia="ru-RU"/>
              </w:rPr>
              <w:t>)</w:t>
            </w:r>
          </w:p>
        </w:tc>
      </w:tr>
    </w:tbl>
    <w:p w14:paraId="101610C4" w14:textId="77777777" w:rsidR="004B69DF" w:rsidRPr="00440AEF" w:rsidRDefault="004B69DF" w:rsidP="004B69DF">
      <w:pPr>
        <w:rPr>
          <w:rFonts w:asciiTheme="minorHAnsi" w:hAnsiTheme="minorHAnsi"/>
        </w:rPr>
      </w:pPr>
    </w:p>
    <w:p w14:paraId="398DF782" w14:textId="77777777" w:rsidR="00120190" w:rsidRPr="00440AEF" w:rsidRDefault="00120190"/>
    <w:sectPr w:rsidR="00120190" w:rsidRPr="00440AEF" w:rsidSect="006C7D83">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nt274">
    <w:charset w:val="CC"/>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449D"/>
    <w:multiLevelType w:val="hybridMultilevel"/>
    <w:tmpl w:val="3F10D8BA"/>
    <w:lvl w:ilvl="0" w:tplc="F580F44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46621E"/>
    <w:multiLevelType w:val="hybridMultilevel"/>
    <w:tmpl w:val="B51C791C"/>
    <w:lvl w:ilvl="0" w:tplc="B24ED3D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B924DA"/>
    <w:multiLevelType w:val="hybridMultilevel"/>
    <w:tmpl w:val="F3E679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A46334"/>
    <w:multiLevelType w:val="hybridMultilevel"/>
    <w:tmpl w:val="056ECD58"/>
    <w:lvl w:ilvl="0" w:tplc="B24ED3D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9A32A07"/>
    <w:multiLevelType w:val="hybridMultilevel"/>
    <w:tmpl w:val="17825A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951E9D"/>
    <w:multiLevelType w:val="hybridMultilevel"/>
    <w:tmpl w:val="336C0EDE"/>
    <w:lvl w:ilvl="0" w:tplc="B24ED3D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1968EB"/>
    <w:multiLevelType w:val="hybridMultilevel"/>
    <w:tmpl w:val="3F10D8BA"/>
    <w:lvl w:ilvl="0" w:tplc="F580F44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C9016F"/>
    <w:multiLevelType w:val="hybridMultilevel"/>
    <w:tmpl w:val="DC8EE06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116E55"/>
    <w:multiLevelType w:val="hybridMultilevel"/>
    <w:tmpl w:val="056ECD58"/>
    <w:lvl w:ilvl="0" w:tplc="B24ED3D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5"/>
  </w:num>
  <w:num w:numId="5">
    <w:abstractNumId w:val="7"/>
  </w:num>
  <w:num w:numId="6">
    <w:abstractNumId w:val="2"/>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9DF"/>
    <w:rsid w:val="00120190"/>
    <w:rsid w:val="001433A3"/>
    <w:rsid w:val="004265C0"/>
    <w:rsid w:val="00440AEF"/>
    <w:rsid w:val="00490A23"/>
    <w:rsid w:val="004B69DF"/>
    <w:rsid w:val="00500125"/>
    <w:rsid w:val="005523E4"/>
    <w:rsid w:val="00840026"/>
    <w:rsid w:val="008D65FD"/>
    <w:rsid w:val="0097467F"/>
    <w:rsid w:val="00A412F7"/>
    <w:rsid w:val="00F86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4155"/>
  <w15:docId w15:val="{FFBA7C45-5789-4693-B45E-ADD281F7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9DF"/>
    <w:pPr>
      <w:suppressAutoHyphens/>
    </w:pPr>
    <w:rPr>
      <w:rFonts w:ascii="Calibri" w:eastAsia="Calibri" w:hAnsi="Calibri" w:cs="Times New Roman"/>
      <w:color w:val="00000A"/>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4B69DF"/>
    <w:pPr>
      <w:widowControl w:val="0"/>
      <w:suppressAutoHyphens/>
      <w:spacing w:after="0" w:line="240" w:lineRule="auto"/>
    </w:pPr>
    <w:rPr>
      <w:rFonts w:ascii="Arial" w:eastAsia="font274" w:hAnsi="Arial" w:cs="Arial"/>
      <w:color w:val="00000A"/>
      <w:kern w:val="1"/>
      <w:sz w:val="20"/>
      <w:szCs w:val="20"/>
      <w:lang w:eastAsia="pl-PL"/>
    </w:rPr>
  </w:style>
  <w:style w:type="character" w:customStyle="1" w:styleId="shorttext">
    <w:name w:val="short_text"/>
    <w:basedOn w:val="DefaultParagraphFont"/>
    <w:rsid w:val="004B69DF"/>
  </w:style>
  <w:style w:type="character" w:styleId="Strong">
    <w:name w:val="Strong"/>
    <w:uiPriority w:val="22"/>
    <w:qFormat/>
    <w:rsid w:val="004B69DF"/>
    <w:rPr>
      <w:b/>
      <w:bCs/>
    </w:rPr>
  </w:style>
  <w:style w:type="paragraph" w:styleId="ListParagraph">
    <w:name w:val="List Paragraph"/>
    <w:basedOn w:val="Normal"/>
    <w:uiPriority w:val="99"/>
    <w:qFormat/>
    <w:rsid w:val="004B69DF"/>
    <w:pPr>
      <w:suppressAutoHyphens w:val="0"/>
      <w:spacing w:after="0" w:line="240" w:lineRule="auto"/>
      <w:ind w:left="720"/>
      <w:contextualSpacing/>
    </w:pPr>
    <w:rPr>
      <w:rFonts w:ascii="Times New Roman" w:eastAsia="Times New Roman" w:hAnsi="Times New Roman"/>
      <w:color w:val="auto"/>
      <w:kern w:val="0"/>
      <w:sz w:val="24"/>
      <w:szCs w:val="24"/>
      <w:lang w:val="uk-UA" w:eastAsia="uk-UA"/>
    </w:rPr>
  </w:style>
  <w:style w:type="paragraph" w:styleId="BalloonText">
    <w:name w:val="Balloon Text"/>
    <w:basedOn w:val="Normal"/>
    <w:link w:val="BalloonTextChar"/>
    <w:uiPriority w:val="99"/>
    <w:semiHidden/>
    <w:unhideWhenUsed/>
    <w:rsid w:val="004B6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DF"/>
    <w:rPr>
      <w:rFonts w:ascii="Tahoma" w:eastAsia="Calibri" w:hAnsi="Tahoma" w:cs="Tahoma"/>
      <w:color w:val="00000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4036</Characters>
  <Application>Microsoft Office Word</Application>
  <DocSecurity>0</DocSecurity>
  <Lines>33</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mgawronska</dc:creator>
  <cp:lastModifiedBy>Agata Lesniczek</cp:lastModifiedBy>
  <cp:revision>2</cp:revision>
  <cp:lastPrinted>2019-05-23T13:27:00Z</cp:lastPrinted>
  <dcterms:created xsi:type="dcterms:W3CDTF">2019-11-18T19:21:00Z</dcterms:created>
  <dcterms:modified xsi:type="dcterms:W3CDTF">2019-11-18T19:21:00Z</dcterms:modified>
</cp:coreProperties>
</file>